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DFCE" w14:textId="20492BC4" w:rsidR="004C59A4" w:rsidRPr="009754DA" w:rsidRDefault="004C59A4" w:rsidP="009754DA">
      <w:pPr>
        <w:jc w:val="center"/>
        <w:rPr>
          <w:rFonts w:ascii="Tw Cen MT" w:hAnsi="Tw Cen MT"/>
          <w:sz w:val="28"/>
          <w:szCs w:val="28"/>
          <w:lang w:val="nl-NL"/>
        </w:rPr>
      </w:pPr>
      <w:r w:rsidRPr="009754DA">
        <w:rPr>
          <w:rFonts w:ascii="Tw Cen MT" w:hAnsi="Tw Cen MT"/>
          <w:sz w:val="28"/>
          <w:szCs w:val="28"/>
          <w:lang w:val="nl-NL"/>
        </w:rPr>
        <w:t>BESTUURSBESLUIT</w:t>
      </w:r>
    </w:p>
    <w:p w14:paraId="712998D3" w14:textId="3220C709" w:rsidR="004C59A4" w:rsidRPr="009754DA" w:rsidRDefault="004C59A4" w:rsidP="009754DA">
      <w:pPr>
        <w:jc w:val="center"/>
        <w:rPr>
          <w:rFonts w:ascii="Rockwell Nova Light" w:hAnsi="Rockwell Nova Light"/>
          <w:lang w:val="nl-NL"/>
        </w:rPr>
      </w:pPr>
      <w:r w:rsidRPr="009754DA">
        <w:rPr>
          <w:rFonts w:ascii="Rockwell Nova Light" w:hAnsi="Rockwell Nova Light"/>
          <w:lang w:val="nl-NL"/>
        </w:rPr>
        <w:t xml:space="preserve">door het statutaire bestuur van </w:t>
      </w:r>
      <w:r w:rsidRPr="009754DA">
        <w:rPr>
          <w:rFonts w:ascii="Rockwell Nova Light" w:hAnsi="Rockwell Nova Light"/>
          <w:i/>
          <w:iCs/>
          <w:color w:val="FF0000"/>
          <w:lang w:val="nl-NL"/>
        </w:rPr>
        <w:t>[</w:t>
      </w:r>
      <w:r w:rsidRPr="009754DA">
        <w:rPr>
          <w:rFonts w:ascii="Rockwell Nova Light" w:hAnsi="Rockwell Nova Light"/>
          <w:i/>
          <w:iCs/>
          <w:color w:val="FF0000"/>
          <w:lang w:val="nl-NL"/>
        </w:rPr>
        <w:t>naam BV</w:t>
      </w:r>
      <w:r w:rsidRPr="009754DA">
        <w:rPr>
          <w:rFonts w:ascii="Rockwell Nova Light" w:hAnsi="Rockwell Nova Light"/>
          <w:i/>
          <w:iCs/>
          <w:color w:val="FF0000"/>
          <w:lang w:val="nl-NL"/>
        </w:rPr>
        <w:t>]</w:t>
      </w:r>
    </w:p>
    <w:p w14:paraId="76F7DC0E" w14:textId="2E806D07" w:rsidR="004C59A4" w:rsidRPr="009754DA" w:rsidRDefault="004C59A4" w:rsidP="009754DA">
      <w:pPr>
        <w:jc w:val="center"/>
        <w:rPr>
          <w:rFonts w:ascii="Tw Cen MT" w:hAnsi="Tw Cen MT"/>
          <w:i/>
          <w:iCs/>
          <w:color w:val="FF0000"/>
          <w:sz w:val="28"/>
          <w:szCs w:val="28"/>
          <w:lang w:val="nl-NL"/>
        </w:rPr>
      </w:pPr>
      <w:r w:rsidRPr="009754DA">
        <w:rPr>
          <w:rFonts w:ascii="Tw Cen MT" w:hAnsi="Tw Cen MT"/>
          <w:i/>
          <w:iCs/>
          <w:color w:val="FF0000"/>
          <w:sz w:val="28"/>
          <w:szCs w:val="28"/>
          <w:lang w:val="nl-NL"/>
        </w:rPr>
        <w:t>[DATUM]</w:t>
      </w:r>
    </w:p>
    <w:p w14:paraId="79DDF165" w14:textId="77777777" w:rsidR="004C59A4" w:rsidRPr="009754DA" w:rsidRDefault="004C59A4" w:rsidP="004C59A4">
      <w:pPr>
        <w:rPr>
          <w:rFonts w:ascii="Rockwell Nova Light" w:hAnsi="Rockwell Nova Light"/>
          <w:lang w:val="nl-NL"/>
        </w:rPr>
      </w:pPr>
      <w:r w:rsidRPr="009754DA">
        <w:rPr>
          <w:rFonts w:ascii="Rockwell Nova Light" w:hAnsi="Rockwell Nova Light"/>
          <w:lang w:val="nl-NL"/>
        </w:rPr>
        <w:t xml:space="preserve">Unaniem schriftelijk besluit door het statutaire bestuur van </w:t>
      </w:r>
      <w:r w:rsidRPr="009754DA">
        <w:rPr>
          <w:rFonts w:ascii="Rockwell Nova Light" w:hAnsi="Rockwell Nova Light"/>
          <w:i/>
          <w:iCs/>
          <w:color w:val="FF0000"/>
          <w:lang w:val="nl-NL"/>
        </w:rPr>
        <w:t>[</w:t>
      </w:r>
      <w:r w:rsidRPr="009754DA">
        <w:rPr>
          <w:rFonts w:ascii="Rockwell Nova Light" w:hAnsi="Rockwell Nova Light"/>
          <w:i/>
          <w:iCs/>
          <w:color w:val="FF0000"/>
          <w:lang w:val="nl-NL"/>
        </w:rPr>
        <w:t>naam BV]</w:t>
      </w:r>
      <w:r w:rsidRPr="009754DA">
        <w:rPr>
          <w:rFonts w:ascii="Rockwell Nova Light" w:hAnsi="Rockwell Nova Light"/>
          <w:lang w:val="nl-NL"/>
        </w:rPr>
        <w:t>,</w:t>
      </w:r>
      <w:r w:rsidRPr="009754DA">
        <w:rPr>
          <w:rFonts w:ascii="Rockwell Nova Light" w:hAnsi="Rockwell Nova Light"/>
          <w:lang w:val="nl-NL"/>
        </w:rPr>
        <w:t xml:space="preserve"> een besloten vennootschap met beperkte aansprakelijkheid, statutair gevestigd te </w:t>
      </w:r>
      <w:r w:rsidRPr="009754DA">
        <w:rPr>
          <w:rFonts w:ascii="Rockwell Nova Light" w:hAnsi="Rockwell Nova Light"/>
          <w:i/>
          <w:iCs/>
          <w:color w:val="FF0000"/>
          <w:lang w:val="nl-NL"/>
        </w:rPr>
        <w:t>[</w:t>
      </w:r>
      <w:r w:rsidRPr="009754DA">
        <w:rPr>
          <w:rFonts w:ascii="Rockwell Nova Light" w:hAnsi="Rockwell Nova Light"/>
          <w:i/>
          <w:iCs/>
          <w:color w:val="FF0000"/>
          <w:lang w:val="nl-NL"/>
        </w:rPr>
        <w:t>vestigingsplaats BV</w:t>
      </w:r>
      <w:r w:rsidRPr="009754DA">
        <w:rPr>
          <w:rFonts w:ascii="Rockwell Nova Light" w:hAnsi="Rockwell Nova Light"/>
          <w:i/>
          <w:iCs/>
          <w:color w:val="FF0000"/>
          <w:lang w:val="nl-NL"/>
        </w:rPr>
        <w:t>]</w:t>
      </w:r>
      <w:r w:rsidRPr="009754DA">
        <w:rPr>
          <w:rFonts w:ascii="Rockwell Nova Light" w:hAnsi="Rockwell Nova Light"/>
          <w:lang w:val="nl-NL"/>
        </w:rPr>
        <w:t xml:space="preserve">, kantoorhoudende aan </w:t>
      </w:r>
      <w:r w:rsidRPr="009754DA">
        <w:rPr>
          <w:rFonts w:ascii="Rockwell Nova Light" w:hAnsi="Rockwell Nova Light"/>
          <w:i/>
          <w:iCs/>
          <w:color w:val="FF0000"/>
          <w:lang w:val="nl-NL"/>
        </w:rPr>
        <w:t>[kantooradres BV]</w:t>
      </w:r>
      <w:r w:rsidRPr="009754DA">
        <w:rPr>
          <w:rFonts w:ascii="Rockwell Nova Light" w:hAnsi="Rockwell Nova Light"/>
          <w:lang w:val="nl-NL"/>
        </w:rPr>
        <w:t>,</w:t>
      </w:r>
      <w:r w:rsidRPr="009754DA">
        <w:rPr>
          <w:rFonts w:ascii="Rockwell Nova Light" w:hAnsi="Rockwell Nova Light"/>
          <w:lang w:val="nl-NL"/>
        </w:rPr>
        <w:t xml:space="preserve"> ingeschreven in het handelsregister van de Kamer van Koophandel onder nummer </w:t>
      </w:r>
      <w:r w:rsidRPr="009754DA">
        <w:rPr>
          <w:rFonts w:ascii="Rockwell Nova Light" w:hAnsi="Rockwell Nova Light"/>
          <w:i/>
          <w:iCs/>
          <w:color w:val="FF0000"/>
          <w:lang w:val="nl-NL"/>
        </w:rPr>
        <w:t>[</w:t>
      </w:r>
      <w:r w:rsidRPr="009754DA">
        <w:rPr>
          <w:rFonts w:ascii="Rockwell Nova Light" w:hAnsi="Rockwell Nova Light"/>
          <w:i/>
          <w:iCs/>
          <w:color w:val="FF0000"/>
          <w:lang w:val="nl-NL"/>
        </w:rPr>
        <w:t>KvK nummer</w:t>
      </w:r>
      <w:r w:rsidRPr="009754DA">
        <w:rPr>
          <w:rFonts w:ascii="Rockwell Nova Light" w:hAnsi="Rockwell Nova Light"/>
          <w:i/>
          <w:iCs/>
          <w:color w:val="FF0000"/>
          <w:lang w:val="nl-NL"/>
        </w:rPr>
        <w:t>]</w:t>
      </w:r>
      <w:r w:rsidRPr="009754DA">
        <w:rPr>
          <w:rFonts w:ascii="Rockwell Nova Light" w:hAnsi="Rockwell Nova Light"/>
          <w:lang w:val="nl-NL"/>
        </w:rPr>
        <w:t xml:space="preserve"> </w:t>
      </w:r>
      <w:r w:rsidRPr="009754DA">
        <w:rPr>
          <w:rFonts w:ascii="Rockwell Nova Light" w:hAnsi="Rockwell Nova Light"/>
          <w:lang w:val="nl-NL"/>
        </w:rPr>
        <w:t xml:space="preserve">(hierna de “Vennootschap”);  </w:t>
      </w:r>
    </w:p>
    <w:p w14:paraId="7997620A" w14:textId="0CCCB5D8" w:rsidR="004C59A4" w:rsidRPr="009754DA" w:rsidRDefault="004C59A4" w:rsidP="009754DA">
      <w:pPr>
        <w:rPr>
          <w:rFonts w:ascii="Tw Cen MT" w:hAnsi="Tw Cen MT"/>
          <w:sz w:val="28"/>
          <w:szCs w:val="28"/>
          <w:lang w:val="nl-NL"/>
        </w:rPr>
      </w:pPr>
      <w:r w:rsidRPr="009754DA">
        <w:rPr>
          <w:rFonts w:ascii="Tw Cen MT" w:hAnsi="Tw Cen MT"/>
          <w:sz w:val="28"/>
          <w:szCs w:val="28"/>
          <w:lang w:val="nl-NL"/>
        </w:rPr>
        <w:t xml:space="preserve">DE ONDERGETEKENDE: </w:t>
      </w:r>
    </w:p>
    <w:p w14:paraId="0FB063A5" w14:textId="2A874CA8" w:rsidR="004C59A4" w:rsidRPr="009754DA" w:rsidRDefault="004C59A4" w:rsidP="004C59A4">
      <w:pPr>
        <w:pStyle w:val="ListParagraph"/>
        <w:numPr>
          <w:ilvl w:val="0"/>
          <w:numId w:val="1"/>
        </w:numPr>
        <w:rPr>
          <w:rFonts w:ascii="Rockwell Nova Light" w:hAnsi="Rockwell Nova Light"/>
          <w:lang w:val="nl-NL"/>
        </w:rPr>
      </w:pPr>
      <w:r w:rsidRPr="009754DA">
        <w:rPr>
          <w:rFonts w:ascii="Rockwell Nova Light" w:hAnsi="Rockwell Nova Light"/>
          <w:i/>
          <w:iCs/>
          <w:color w:val="FF0000"/>
          <w:lang w:val="nl-NL"/>
        </w:rPr>
        <w:t>[</w:t>
      </w:r>
      <w:r w:rsidR="009754DA" w:rsidRPr="009754DA">
        <w:rPr>
          <w:rFonts w:ascii="Rockwell Nova Light" w:hAnsi="Rockwell Nova Light"/>
          <w:i/>
          <w:iCs/>
          <w:color w:val="FF0000"/>
          <w:lang w:val="nl-NL"/>
        </w:rPr>
        <w:t>naam bestuurder</w:t>
      </w:r>
      <w:r w:rsidRPr="009754DA">
        <w:rPr>
          <w:rFonts w:ascii="Rockwell Nova Light" w:hAnsi="Rockwell Nova Light"/>
          <w:i/>
          <w:iCs/>
          <w:color w:val="FF0000"/>
          <w:lang w:val="nl-NL"/>
        </w:rPr>
        <w:t>],</w:t>
      </w:r>
      <w:r w:rsidRPr="009754DA">
        <w:rPr>
          <w:rFonts w:ascii="Rockwell Nova Light" w:hAnsi="Rockwell Nova Light"/>
          <w:lang w:val="nl-NL"/>
        </w:rPr>
        <w:t xml:space="preserve"> geboren op </w:t>
      </w:r>
      <w:r w:rsidRPr="009754DA">
        <w:rPr>
          <w:rFonts w:ascii="Rockwell Nova Light" w:hAnsi="Rockwell Nova Light"/>
          <w:i/>
          <w:iCs/>
          <w:color w:val="FF0000"/>
          <w:lang w:val="nl-NL"/>
        </w:rPr>
        <w:t>[</w:t>
      </w:r>
      <w:r w:rsidR="009754DA" w:rsidRPr="009754DA">
        <w:rPr>
          <w:rFonts w:ascii="Rockwell Nova Light" w:hAnsi="Rockwell Nova Light"/>
          <w:i/>
          <w:iCs/>
          <w:color w:val="FF0000"/>
          <w:lang w:val="nl-NL"/>
        </w:rPr>
        <w:t>geboortedatum</w:t>
      </w:r>
      <w:r w:rsidRPr="009754DA">
        <w:rPr>
          <w:rFonts w:ascii="Rockwell Nova Light" w:hAnsi="Rockwell Nova Light"/>
          <w:i/>
          <w:iCs/>
          <w:color w:val="FF0000"/>
          <w:lang w:val="nl-NL"/>
        </w:rPr>
        <w:t>]</w:t>
      </w:r>
      <w:r w:rsidRPr="009754DA">
        <w:rPr>
          <w:rFonts w:ascii="Rockwell Nova Light" w:hAnsi="Rockwell Nova Light"/>
          <w:lang w:val="nl-NL"/>
        </w:rPr>
        <w:t xml:space="preserve"> te </w:t>
      </w:r>
      <w:r w:rsidRPr="009754DA">
        <w:rPr>
          <w:rFonts w:ascii="Rockwell Nova Light" w:hAnsi="Rockwell Nova Light"/>
          <w:i/>
          <w:iCs/>
          <w:color w:val="FF0000"/>
          <w:lang w:val="nl-NL"/>
        </w:rPr>
        <w:t>[</w:t>
      </w:r>
      <w:r w:rsidR="009754DA" w:rsidRPr="009754DA">
        <w:rPr>
          <w:rFonts w:ascii="Rockwell Nova Light" w:hAnsi="Rockwell Nova Light"/>
          <w:i/>
          <w:iCs/>
          <w:color w:val="FF0000"/>
          <w:lang w:val="nl-NL"/>
        </w:rPr>
        <w:t>geboorteplaats]</w:t>
      </w:r>
      <w:r w:rsidRPr="009754DA">
        <w:rPr>
          <w:rFonts w:ascii="Rockwell Nova Light" w:hAnsi="Rockwell Nova Light"/>
          <w:lang w:val="nl-NL"/>
        </w:rPr>
        <w:t>, woonachtig aan</w:t>
      </w:r>
      <w:r w:rsidR="009754DA">
        <w:rPr>
          <w:rFonts w:ascii="Rockwell Nova Light" w:hAnsi="Rockwell Nova Light"/>
          <w:lang w:val="nl-NL"/>
        </w:rPr>
        <w:t xml:space="preserve"> </w:t>
      </w:r>
      <w:r w:rsidR="009754DA" w:rsidRPr="009754DA">
        <w:rPr>
          <w:rFonts w:ascii="Rockwell Nova Light" w:hAnsi="Rockwell Nova Light"/>
          <w:i/>
          <w:iCs/>
          <w:color w:val="FF0000"/>
          <w:lang w:val="nl-NL"/>
        </w:rPr>
        <w:t>[woonadres]</w:t>
      </w:r>
      <w:r w:rsidRPr="009754DA">
        <w:rPr>
          <w:rFonts w:ascii="Rockwell Nova Light" w:hAnsi="Rockwell Nova Light"/>
          <w:lang w:val="nl-NL"/>
        </w:rPr>
        <w:t xml:space="preserve">; </w:t>
      </w:r>
    </w:p>
    <w:p w14:paraId="33CAB4F5" w14:textId="77777777" w:rsidR="004C59A4" w:rsidRPr="009754DA" w:rsidRDefault="004C59A4" w:rsidP="009754DA">
      <w:pPr>
        <w:rPr>
          <w:rFonts w:ascii="Tw Cen MT" w:hAnsi="Tw Cen MT"/>
          <w:sz w:val="28"/>
          <w:szCs w:val="28"/>
          <w:lang w:val="nl-NL"/>
        </w:rPr>
      </w:pPr>
      <w:r w:rsidRPr="009754DA">
        <w:rPr>
          <w:rFonts w:ascii="Tw Cen MT" w:hAnsi="Tw Cen MT"/>
          <w:sz w:val="28"/>
          <w:szCs w:val="28"/>
          <w:lang w:val="nl-NL"/>
        </w:rPr>
        <w:t xml:space="preserve">OVERWEGENDE DAT: </w:t>
      </w:r>
    </w:p>
    <w:p w14:paraId="447106AC" w14:textId="41FEF7DE" w:rsidR="004C59A4" w:rsidRPr="009754DA" w:rsidRDefault="004C59A4" w:rsidP="004C59A4">
      <w:pPr>
        <w:pStyle w:val="ListParagraph"/>
        <w:numPr>
          <w:ilvl w:val="0"/>
          <w:numId w:val="2"/>
        </w:numPr>
        <w:rPr>
          <w:rFonts w:ascii="Rockwell Nova Light" w:hAnsi="Rockwell Nova Light"/>
          <w:lang w:val="nl-NL"/>
        </w:rPr>
      </w:pPr>
      <w:r w:rsidRPr="009754DA">
        <w:rPr>
          <w:rFonts w:ascii="Rockwell Nova Light" w:hAnsi="Rockwell Nova Light"/>
          <w:lang w:val="nl-NL"/>
        </w:rPr>
        <w:t>de ondergetekende het voltallige statutaire bestuur (het “Bestuur”) vorm</w:t>
      </w:r>
      <w:r w:rsidR="009754DA">
        <w:rPr>
          <w:rFonts w:ascii="Rockwell Nova Light" w:hAnsi="Rockwell Nova Light"/>
          <w:lang w:val="nl-NL"/>
        </w:rPr>
        <w:t>t</w:t>
      </w:r>
      <w:r w:rsidRPr="009754DA">
        <w:rPr>
          <w:rFonts w:ascii="Rockwell Nova Light" w:hAnsi="Rockwell Nova Light"/>
          <w:lang w:val="nl-NL"/>
        </w:rPr>
        <w:t xml:space="preserve"> van de Vennootschap; </w:t>
      </w:r>
    </w:p>
    <w:p w14:paraId="6D4CA2D9" w14:textId="77777777" w:rsidR="004C59A4" w:rsidRPr="009754DA" w:rsidRDefault="004C59A4" w:rsidP="004C59A4">
      <w:pPr>
        <w:pStyle w:val="ListParagraph"/>
        <w:numPr>
          <w:ilvl w:val="0"/>
          <w:numId w:val="2"/>
        </w:numPr>
        <w:rPr>
          <w:rFonts w:ascii="Rockwell Nova Light" w:hAnsi="Rockwell Nova Light"/>
          <w:lang w:val="nl-NL"/>
        </w:rPr>
      </w:pPr>
      <w:r w:rsidRPr="009754DA">
        <w:rPr>
          <w:rFonts w:ascii="Rockwell Nova Light" w:hAnsi="Rockwell Nova Light"/>
          <w:lang w:val="nl-NL"/>
        </w:rPr>
        <w:t xml:space="preserve">het Bestuur voornemens is de besluiten te nemen zoals opgenomen in dit bestuursbesluit; </w:t>
      </w:r>
    </w:p>
    <w:p w14:paraId="329684FE" w14:textId="55A3DFB7" w:rsidR="004C59A4" w:rsidRPr="009754DA" w:rsidRDefault="004C59A4" w:rsidP="004C59A4">
      <w:pPr>
        <w:pStyle w:val="ListParagraph"/>
        <w:numPr>
          <w:ilvl w:val="0"/>
          <w:numId w:val="2"/>
        </w:numPr>
        <w:rPr>
          <w:rFonts w:ascii="Rockwell Nova Light" w:hAnsi="Rockwell Nova Light"/>
          <w:lang w:val="nl-NL"/>
        </w:rPr>
      </w:pPr>
      <w:r w:rsidRPr="009754DA">
        <w:rPr>
          <w:rFonts w:ascii="Rockwell Nova Light" w:hAnsi="Rockwell Nova Light"/>
          <w:lang w:val="nl-NL"/>
        </w:rPr>
        <w:t xml:space="preserve">[controleren] </w:t>
      </w:r>
      <w:r w:rsidR="009754DA">
        <w:rPr>
          <w:rFonts w:ascii="Rockwell Nova Light" w:hAnsi="Rockwell Nova Light"/>
          <w:lang w:val="nl-NL"/>
        </w:rPr>
        <w:t>het</w:t>
      </w:r>
      <w:r w:rsidRPr="009754DA">
        <w:rPr>
          <w:rFonts w:ascii="Rockwell Nova Light" w:hAnsi="Rockwell Nova Light"/>
          <w:lang w:val="nl-NL"/>
        </w:rPr>
        <w:t xml:space="preserve"> l</w:t>
      </w:r>
      <w:r w:rsidR="009754DA">
        <w:rPr>
          <w:rFonts w:ascii="Rockwell Nova Light" w:hAnsi="Rockwell Nova Light"/>
          <w:lang w:val="nl-NL"/>
        </w:rPr>
        <w:t>id</w:t>
      </w:r>
      <w:r w:rsidRPr="009754DA">
        <w:rPr>
          <w:rFonts w:ascii="Rockwell Nova Light" w:hAnsi="Rockwell Nova Light"/>
          <w:lang w:val="nl-NL"/>
        </w:rPr>
        <w:t xml:space="preserve"> van het Bestuur in verband met d</w:t>
      </w:r>
      <w:r w:rsidR="009754DA">
        <w:rPr>
          <w:rFonts w:ascii="Rockwell Nova Light" w:hAnsi="Rockwell Nova Light"/>
          <w:lang w:val="nl-NL"/>
        </w:rPr>
        <w:t>it</w:t>
      </w:r>
      <w:r w:rsidRPr="009754DA">
        <w:rPr>
          <w:rFonts w:ascii="Rockwell Nova Light" w:hAnsi="Rockwell Nova Light"/>
          <w:lang w:val="nl-NL"/>
        </w:rPr>
        <w:t xml:space="preserve"> besluit</w:t>
      </w:r>
      <w:r w:rsidR="009754DA">
        <w:rPr>
          <w:rFonts w:ascii="Rockwell Nova Light" w:hAnsi="Rockwell Nova Light"/>
          <w:lang w:val="nl-NL"/>
        </w:rPr>
        <w:t xml:space="preserve"> </w:t>
      </w:r>
      <w:r w:rsidRPr="009754DA">
        <w:rPr>
          <w:rFonts w:ascii="Rockwell Nova Light" w:hAnsi="Rockwell Nova Light"/>
          <w:lang w:val="nl-NL"/>
        </w:rPr>
        <w:t>geen tegenstrijdig belang he</w:t>
      </w:r>
      <w:r w:rsidR="009754DA">
        <w:rPr>
          <w:rFonts w:ascii="Rockwell Nova Light" w:hAnsi="Rockwell Nova Light"/>
          <w:lang w:val="nl-NL"/>
        </w:rPr>
        <w:t>eft</w:t>
      </w:r>
      <w:r w:rsidRPr="009754DA">
        <w:rPr>
          <w:rFonts w:ascii="Rockwell Nova Light" w:hAnsi="Rockwell Nova Light"/>
          <w:lang w:val="nl-NL"/>
        </w:rPr>
        <w:t xml:space="preserve"> als bedoeld in artikel 2:239 lid 6 Burgerlijk Wetboek; </w:t>
      </w:r>
    </w:p>
    <w:p w14:paraId="78A38FF8" w14:textId="639C44D9" w:rsidR="004C59A4" w:rsidRPr="009754DA" w:rsidRDefault="004C59A4" w:rsidP="004C59A4">
      <w:pPr>
        <w:pStyle w:val="ListParagraph"/>
        <w:numPr>
          <w:ilvl w:val="0"/>
          <w:numId w:val="2"/>
        </w:numPr>
        <w:rPr>
          <w:rFonts w:ascii="Rockwell Nova Light" w:hAnsi="Rockwell Nova Light"/>
          <w:lang w:val="nl-NL"/>
        </w:rPr>
      </w:pPr>
      <w:r w:rsidRPr="009754DA">
        <w:rPr>
          <w:rFonts w:ascii="Rockwell Nova Light" w:hAnsi="Rockwell Nova Light"/>
          <w:lang w:val="nl-NL"/>
        </w:rPr>
        <w:t>[controleren] d</w:t>
      </w:r>
      <w:r w:rsidR="009754DA">
        <w:rPr>
          <w:rFonts w:ascii="Rockwell Nova Light" w:hAnsi="Rockwell Nova Light"/>
          <w:lang w:val="nl-NL"/>
        </w:rPr>
        <w:t>it</w:t>
      </w:r>
      <w:r w:rsidRPr="009754DA">
        <w:rPr>
          <w:rFonts w:ascii="Rockwell Nova Light" w:hAnsi="Rockwell Nova Light"/>
          <w:lang w:val="nl-NL"/>
        </w:rPr>
        <w:t xml:space="preserve"> besluit</w:t>
      </w:r>
      <w:r w:rsidR="009754DA">
        <w:rPr>
          <w:rFonts w:ascii="Rockwell Nova Light" w:hAnsi="Rockwell Nova Light"/>
          <w:lang w:val="nl-NL"/>
        </w:rPr>
        <w:t xml:space="preserve"> </w:t>
      </w:r>
      <w:r w:rsidRPr="009754DA">
        <w:rPr>
          <w:rFonts w:ascii="Rockwell Nova Light" w:hAnsi="Rockwell Nova Light"/>
          <w:lang w:val="nl-NL"/>
        </w:rPr>
        <w:t xml:space="preserve">van het Bestuur niet </w:t>
      </w:r>
      <w:r w:rsidR="009754DA">
        <w:rPr>
          <w:rFonts w:ascii="Rockwell Nova Light" w:hAnsi="Rockwell Nova Light"/>
          <w:lang w:val="nl-NL"/>
        </w:rPr>
        <w:t xml:space="preserve">is </w:t>
      </w:r>
      <w:r w:rsidRPr="009754DA">
        <w:rPr>
          <w:rFonts w:ascii="Rockwell Nova Light" w:hAnsi="Rockwell Nova Light"/>
          <w:lang w:val="nl-NL"/>
        </w:rPr>
        <w:t>onderworpen aan de goedkeuring van een ander orgaan van de Vennootschap;</w:t>
      </w:r>
    </w:p>
    <w:p w14:paraId="0CC5DDEC" w14:textId="7D0A11FE" w:rsidR="004C59A4" w:rsidRPr="009754DA" w:rsidRDefault="004C59A4" w:rsidP="004C59A4">
      <w:pPr>
        <w:pStyle w:val="ListParagraph"/>
        <w:numPr>
          <w:ilvl w:val="0"/>
          <w:numId w:val="2"/>
        </w:numPr>
        <w:rPr>
          <w:rFonts w:ascii="Rockwell Nova Light" w:hAnsi="Rockwell Nova Light"/>
          <w:lang w:val="nl-NL"/>
        </w:rPr>
      </w:pPr>
      <w:r w:rsidRPr="009754DA">
        <w:rPr>
          <w:rFonts w:ascii="Rockwell Nova Light" w:hAnsi="Rockwell Nova Light"/>
          <w:lang w:val="nl-NL"/>
        </w:rPr>
        <w:t>de Vennootschap voornemens is een dividend aan de aandeelhouder te doen toekomen;</w:t>
      </w:r>
    </w:p>
    <w:p w14:paraId="2B71A0DE" w14:textId="0D4EC43D" w:rsidR="004C59A4" w:rsidRPr="009754DA" w:rsidRDefault="004C59A4" w:rsidP="004C59A4">
      <w:pPr>
        <w:pStyle w:val="ListParagraph"/>
        <w:numPr>
          <w:ilvl w:val="0"/>
          <w:numId w:val="2"/>
        </w:numPr>
        <w:rPr>
          <w:rFonts w:ascii="Rockwell Nova Light" w:hAnsi="Rockwell Nova Light"/>
          <w:lang w:val="nl-NL"/>
        </w:rPr>
      </w:pPr>
      <w:r w:rsidRPr="009754DA">
        <w:rPr>
          <w:rFonts w:ascii="Rockwell Nova Light" w:hAnsi="Rockwell Nova Light"/>
          <w:lang w:val="nl-NL"/>
        </w:rPr>
        <w:t>[controleren] de balanstest en de uitkeringstoets goed zijn doorlopen door het Bestuur en de solvabiliteit van de Vennootschap door het te nemen besluit niet in gevaar komt en de Vennootschap door uitkering van het dividend aan haar financiële verplichtingen kan blijven voldoen en voldoende wettelijke reserves aanhoudt;</w:t>
      </w:r>
    </w:p>
    <w:p w14:paraId="428A4BCA" w14:textId="728FF15B" w:rsidR="004C59A4" w:rsidRDefault="009754DA" w:rsidP="004C59A4">
      <w:pPr>
        <w:pStyle w:val="ListParagraph"/>
        <w:numPr>
          <w:ilvl w:val="0"/>
          <w:numId w:val="2"/>
        </w:numPr>
        <w:rPr>
          <w:rFonts w:ascii="Rockwell Nova Light" w:hAnsi="Rockwell Nova Light"/>
          <w:lang w:val="nl-NL"/>
        </w:rPr>
      </w:pPr>
      <w:r>
        <w:rPr>
          <w:rFonts w:ascii="Rockwell Nova Light" w:hAnsi="Rockwell Nova Light"/>
          <w:lang w:val="nl-NL"/>
        </w:rPr>
        <w:t xml:space="preserve">Het </w:t>
      </w:r>
      <w:r w:rsidR="004C59A4" w:rsidRPr="009754DA">
        <w:rPr>
          <w:rFonts w:ascii="Rockwell Nova Light" w:hAnsi="Rockwell Nova Light"/>
          <w:lang w:val="nl-NL"/>
        </w:rPr>
        <w:t>hieronder genoemde besluit</w:t>
      </w:r>
      <w:r>
        <w:rPr>
          <w:rFonts w:ascii="Rockwell Nova Light" w:hAnsi="Rockwell Nova Light"/>
          <w:lang w:val="nl-NL"/>
        </w:rPr>
        <w:t xml:space="preserve"> </w:t>
      </w:r>
      <w:r w:rsidR="004C59A4" w:rsidRPr="009754DA">
        <w:rPr>
          <w:rFonts w:ascii="Rockwell Nova Light" w:hAnsi="Rockwell Nova Light"/>
          <w:lang w:val="nl-NL"/>
        </w:rPr>
        <w:t xml:space="preserve">van het Bestuur met algemene stemmen </w:t>
      </w:r>
      <w:r>
        <w:rPr>
          <w:rFonts w:ascii="Rockwell Nova Light" w:hAnsi="Rockwell Nova Light"/>
          <w:lang w:val="nl-NL"/>
        </w:rPr>
        <w:t xml:space="preserve">is </w:t>
      </w:r>
      <w:r w:rsidR="004C59A4" w:rsidRPr="009754DA">
        <w:rPr>
          <w:rFonts w:ascii="Rockwell Nova Light" w:hAnsi="Rockwell Nova Light"/>
          <w:lang w:val="nl-NL"/>
        </w:rPr>
        <w:t>aangenomen;</w:t>
      </w:r>
    </w:p>
    <w:p w14:paraId="6D2EC57A" w14:textId="77777777" w:rsidR="004C59A4" w:rsidRPr="009754DA" w:rsidRDefault="004C59A4" w:rsidP="004C59A4">
      <w:pPr>
        <w:rPr>
          <w:rFonts w:ascii="Tw Cen MT" w:hAnsi="Tw Cen MT"/>
          <w:sz w:val="28"/>
          <w:szCs w:val="28"/>
          <w:lang w:val="nl-NL"/>
        </w:rPr>
      </w:pPr>
      <w:r w:rsidRPr="009754DA">
        <w:rPr>
          <w:rFonts w:ascii="Tw Cen MT" w:hAnsi="Tw Cen MT"/>
          <w:sz w:val="28"/>
          <w:szCs w:val="28"/>
          <w:lang w:val="nl-NL"/>
        </w:rPr>
        <w:t xml:space="preserve">BESLUITEN HIERBIJ PER DE DATUM VAN DIT BESTUURSBESLUIT: </w:t>
      </w:r>
    </w:p>
    <w:p w14:paraId="4D490706" w14:textId="1C1FE1D6" w:rsidR="004C59A4" w:rsidRPr="009754DA" w:rsidRDefault="004C59A4" w:rsidP="004C59A4">
      <w:pPr>
        <w:pStyle w:val="ListParagraph"/>
        <w:numPr>
          <w:ilvl w:val="0"/>
          <w:numId w:val="3"/>
        </w:numPr>
        <w:rPr>
          <w:rFonts w:ascii="Rockwell Nova Light" w:hAnsi="Rockwell Nova Light"/>
          <w:lang w:val="nl-NL"/>
        </w:rPr>
      </w:pPr>
      <w:r w:rsidRPr="009754DA">
        <w:rPr>
          <w:rFonts w:ascii="Rockwell Nova Light" w:hAnsi="Rockwell Nova Light"/>
          <w:lang w:val="nl-NL"/>
        </w:rPr>
        <w:t>tot de</w:t>
      </w:r>
      <w:r w:rsidRPr="009754DA">
        <w:rPr>
          <w:rFonts w:ascii="Rockwell Nova Light" w:hAnsi="Rockwell Nova Light"/>
          <w:lang w:val="nl-NL"/>
        </w:rPr>
        <w:t xml:space="preserve"> uitkering van een dividend ten laste van de overige reserve ten bedrage van </w:t>
      </w:r>
      <w:r w:rsidRPr="009754DA">
        <w:rPr>
          <w:rFonts w:ascii="Rockwell Nova Light" w:hAnsi="Rockwell Nova Light"/>
          <w:i/>
          <w:iCs/>
          <w:color w:val="FF0000"/>
          <w:lang w:val="nl-NL"/>
        </w:rPr>
        <w:t>[€ omvang dividend]</w:t>
      </w:r>
      <w:r w:rsidRPr="009754DA">
        <w:rPr>
          <w:rFonts w:ascii="Rockwell Nova Light" w:hAnsi="Rockwell Nova Light"/>
          <w:color w:val="FF0000"/>
          <w:lang w:val="nl-NL"/>
        </w:rPr>
        <w:t xml:space="preserve"> </w:t>
      </w:r>
      <w:r w:rsidRPr="009754DA">
        <w:rPr>
          <w:rFonts w:ascii="Rockwell Nova Light" w:hAnsi="Rockwell Nova Light"/>
          <w:lang w:val="nl-NL"/>
        </w:rPr>
        <w:t xml:space="preserve">aan </w:t>
      </w:r>
      <w:r w:rsidRPr="009754DA">
        <w:rPr>
          <w:rFonts w:ascii="Rockwell Nova Light" w:hAnsi="Rockwell Nova Light"/>
          <w:i/>
          <w:iCs/>
          <w:color w:val="FF0000"/>
          <w:lang w:val="nl-NL"/>
        </w:rPr>
        <w:t>[naam aandeelhouder]</w:t>
      </w:r>
      <w:r w:rsidRPr="009754DA">
        <w:rPr>
          <w:rFonts w:ascii="Rockwell Nova Light" w:hAnsi="Rockwell Nova Light"/>
          <w:lang w:val="nl-NL"/>
        </w:rPr>
        <w:t xml:space="preserve"> op de aandelen met nummers </w:t>
      </w:r>
      <w:r w:rsidRPr="009754DA">
        <w:rPr>
          <w:rFonts w:ascii="Rockwell Nova Light" w:hAnsi="Rockwell Nova Light"/>
          <w:i/>
          <w:iCs/>
          <w:color w:val="FF0000"/>
          <w:lang w:val="nl-NL"/>
        </w:rPr>
        <w:t>[aandelennummers waarop de uitdeling zal plaatsvinden]</w:t>
      </w:r>
      <w:r w:rsidR="009754DA">
        <w:rPr>
          <w:rFonts w:ascii="Rockwell Nova Light" w:hAnsi="Rockwell Nova Light"/>
          <w:i/>
          <w:iCs/>
          <w:color w:val="FF0000"/>
          <w:lang w:val="nl-NL"/>
        </w:rPr>
        <w:t xml:space="preserve"> </w:t>
      </w:r>
      <w:r w:rsidR="009754DA">
        <w:rPr>
          <w:rFonts w:ascii="Rockwell Nova Light" w:hAnsi="Rockwell Nova Light"/>
          <w:lang w:val="nl-NL"/>
        </w:rPr>
        <w:t>en uiterlijk op 31 december 2023 betaalbaar te stellen</w:t>
      </w:r>
      <w:r w:rsidRPr="009754DA">
        <w:rPr>
          <w:rFonts w:ascii="Rockwell Nova Light" w:hAnsi="Rockwell Nova Light"/>
          <w:lang w:val="nl-NL"/>
        </w:rPr>
        <w:t>.</w:t>
      </w:r>
    </w:p>
    <w:p w14:paraId="06867E8C" w14:textId="77777777" w:rsidR="004C59A4" w:rsidRPr="009754DA" w:rsidRDefault="004C59A4" w:rsidP="004C59A4">
      <w:pPr>
        <w:rPr>
          <w:rFonts w:ascii="Tw Cen MT" w:hAnsi="Tw Cen MT"/>
          <w:sz w:val="28"/>
          <w:szCs w:val="28"/>
          <w:lang w:val="nl-NL"/>
        </w:rPr>
      </w:pPr>
      <w:r w:rsidRPr="009754DA">
        <w:rPr>
          <w:rFonts w:ascii="Tw Cen MT" w:hAnsi="Tw Cen MT"/>
          <w:sz w:val="28"/>
          <w:szCs w:val="28"/>
          <w:lang w:val="nl-NL"/>
        </w:rPr>
        <w:t xml:space="preserve">ALDUS BESLOTEN TE </w:t>
      </w:r>
      <w:r w:rsidRPr="009754DA">
        <w:rPr>
          <w:rFonts w:ascii="Tw Cen MT" w:hAnsi="Tw Cen MT"/>
          <w:i/>
          <w:iCs/>
          <w:color w:val="FF0000"/>
          <w:sz w:val="28"/>
          <w:szCs w:val="28"/>
          <w:lang w:val="nl-NL"/>
        </w:rPr>
        <w:t>[PLAATS VAN VERGADERING]</w:t>
      </w:r>
      <w:r w:rsidRPr="009754DA">
        <w:rPr>
          <w:rFonts w:ascii="Tw Cen MT" w:hAnsi="Tw Cen MT"/>
          <w:color w:val="FF0000"/>
          <w:sz w:val="28"/>
          <w:szCs w:val="28"/>
          <w:lang w:val="nl-NL"/>
        </w:rPr>
        <w:t xml:space="preserve"> </w:t>
      </w:r>
      <w:r w:rsidRPr="009754DA">
        <w:rPr>
          <w:rFonts w:ascii="Tw Cen MT" w:hAnsi="Tw Cen MT"/>
          <w:sz w:val="28"/>
          <w:szCs w:val="28"/>
          <w:lang w:val="nl-NL"/>
        </w:rPr>
        <w:t xml:space="preserve">OP </w:t>
      </w:r>
      <w:r w:rsidRPr="009754DA">
        <w:rPr>
          <w:rFonts w:ascii="Tw Cen MT" w:hAnsi="Tw Cen MT"/>
          <w:i/>
          <w:iCs/>
          <w:color w:val="FF0000"/>
          <w:sz w:val="28"/>
          <w:szCs w:val="28"/>
          <w:lang w:val="nl-NL"/>
        </w:rPr>
        <w:t>[DATUM]</w:t>
      </w:r>
      <w:r w:rsidRPr="009754DA">
        <w:rPr>
          <w:rFonts w:ascii="Tw Cen MT" w:hAnsi="Tw Cen MT"/>
          <w:sz w:val="28"/>
          <w:szCs w:val="28"/>
          <w:lang w:val="nl-NL"/>
        </w:rPr>
        <w:t xml:space="preserve"> DOOR:   </w:t>
      </w:r>
    </w:p>
    <w:p w14:paraId="0778AA0C" w14:textId="3A10668C" w:rsidR="00480FF7" w:rsidRPr="009754DA" w:rsidRDefault="004C59A4" w:rsidP="004C59A4">
      <w:pPr>
        <w:rPr>
          <w:rFonts w:ascii="Rockwell Nova Light" w:hAnsi="Rockwell Nova Light"/>
          <w:i/>
          <w:iCs/>
          <w:color w:val="FF0000"/>
          <w:lang w:val="nl-NL"/>
        </w:rPr>
      </w:pPr>
      <w:r w:rsidRPr="009754DA">
        <w:rPr>
          <w:rFonts w:ascii="Rockwell Nova Light" w:hAnsi="Rockwell Nova Light"/>
          <w:i/>
          <w:iCs/>
          <w:color w:val="FF0000"/>
          <w:lang w:val="nl-NL"/>
        </w:rPr>
        <w:t>[</w:t>
      </w:r>
      <w:r w:rsidR="009754DA" w:rsidRPr="009754DA">
        <w:rPr>
          <w:rFonts w:ascii="Rockwell Nova Light" w:hAnsi="Rockwell Nova Light"/>
          <w:i/>
          <w:iCs/>
          <w:color w:val="FF0000"/>
          <w:lang w:val="nl-NL"/>
        </w:rPr>
        <w:t>naam bestuurder</w:t>
      </w:r>
      <w:r w:rsidRPr="009754DA">
        <w:rPr>
          <w:rFonts w:ascii="Rockwell Nova Light" w:hAnsi="Rockwell Nova Light"/>
          <w:i/>
          <w:iCs/>
          <w:color w:val="FF0000"/>
          <w:lang w:val="nl-NL"/>
        </w:rPr>
        <w:t xml:space="preserve">]   </w:t>
      </w:r>
    </w:p>
    <w:sectPr w:rsidR="00480FF7" w:rsidRPr="009754DA" w:rsidSect="00234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Rockwell Nova Light">
    <w:panose1 w:val="02060303020205020403"/>
    <w:charset w:val="00"/>
    <w:family w:val="roman"/>
    <w:pitch w:val="variable"/>
    <w:sig w:usb0="8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68D"/>
    <w:multiLevelType w:val="hybridMultilevel"/>
    <w:tmpl w:val="B5E0D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B08D3"/>
    <w:multiLevelType w:val="hybridMultilevel"/>
    <w:tmpl w:val="50B45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8B1A5D"/>
    <w:multiLevelType w:val="hybridMultilevel"/>
    <w:tmpl w:val="3F46F2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6953655">
    <w:abstractNumId w:val="1"/>
  </w:num>
  <w:num w:numId="2" w16cid:durableId="1817647487">
    <w:abstractNumId w:val="2"/>
  </w:num>
  <w:num w:numId="3" w16cid:durableId="144326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A4"/>
    <w:rsid w:val="00234181"/>
    <w:rsid w:val="00356F22"/>
    <w:rsid w:val="00480FF7"/>
    <w:rsid w:val="004C59A4"/>
    <w:rsid w:val="005B61AB"/>
    <w:rsid w:val="009754D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7B2F"/>
  <w15:chartTrackingRefBased/>
  <w15:docId w15:val="{12BA7D81-F9F2-4A5A-A285-033E671A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Tilburg</dc:creator>
  <cp:keywords/>
  <dc:description/>
  <cp:lastModifiedBy>Pieter van Tilburg</cp:lastModifiedBy>
  <cp:revision>1</cp:revision>
  <dcterms:created xsi:type="dcterms:W3CDTF">2023-12-20T14:23:00Z</dcterms:created>
  <dcterms:modified xsi:type="dcterms:W3CDTF">2023-12-20T14:39:00Z</dcterms:modified>
</cp:coreProperties>
</file>