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E3CA" w14:textId="3FC86DD0" w:rsidR="00A113F1" w:rsidRPr="00A113F1" w:rsidRDefault="00A113F1" w:rsidP="00A113F1">
      <w:pPr>
        <w:jc w:val="center"/>
        <w:rPr>
          <w:rFonts w:ascii="Rockwell Nova Light" w:hAnsi="Rockwell Nova Light"/>
          <w:b/>
          <w:bCs/>
          <w:sz w:val="28"/>
          <w:szCs w:val="28"/>
          <w:lang w:val="en-US"/>
        </w:rPr>
      </w:pPr>
      <w:r w:rsidRPr="00A113F1">
        <w:rPr>
          <w:rFonts w:ascii="Rockwell Nova Light" w:hAnsi="Rockwell Nova Light"/>
          <w:b/>
          <w:bCs/>
          <w:sz w:val="28"/>
          <w:szCs w:val="28"/>
          <w:lang w:val="en-US"/>
        </w:rPr>
        <w:t>[</w:t>
      </w:r>
      <w:r>
        <w:rPr>
          <w:rFonts w:ascii="Rockwell Nova Light" w:hAnsi="Rockwell Nova Light"/>
          <w:b/>
          <w:bCs/>
          <w:sz w:val="28"/>
          <w:szCs w:val="28"/>
          <w:lang w:val="en-US"/>
        </w:rPr>
        <w:t xml:space="preserve">ENTER </w:t>
      </w:r>
      <w:r w:rsidRPr="00A113F1">
        <w:rPr>
          <w:rFonts w:ascii="Rockwell Nova Light" w:hAnsi="Rockwell Nova Light"/>
          <w:b/>
          <w:bCs/>
          <w:sz w:val="28"/>
          <w:szCs w:val="28"/>
          <w:lang w:val="en-US"/>
        </w:rPr>
        <w:t xml:space="preserve">COMPANY NAME] </w:t>
      </w:r>
    </w:p>
    <w:p w14:paraId="441AC598" w14:textId="0CA705C4" w:rsidR="00093FBE" w:rsidRPr="00A113F1" w:rsidRDefault="007B40F8" w:rsidP="00A113F1">
      <w:pPr>
        <w:jc w:val="center"/>
        <w:rPr>
          <w:rFonts w:ascii="Rockwell Nova Light" w:hAnsi="Rockwell Nova Light"/>
          <w:b/>
          <w:bCs/>
          <w:sz w:val="28"/>
          <w:szCs w:val="28"/>
          <w:lang w:val="en-US"/>
        </w:rPr>
      </w:pPr>
      <w:r>
        <w:rPr>
          <w:rFonts w:ascii="Rockwell Nova Light" w:hAnsi="Rockwell Nova Light"/>
          <w:b/>
          <w:bCs/>
          <w:sz w:val="28"/>
          <w:szCs w:val="28"/>
          <w:lang w:val="en-US"/>
        </w:rPr>
        <w:t>EMPLOYEE STOCK OPTION PLAN [ESOP]</w:t>
      </w:r>
    </w:p>
    <w:p w14:paraId="1DE76FFF" w14:textId="07298A2D" w:rsidR="00A113F1" w:rsidRDefault="00A113F1" w:rsidP="00A113F1">
      <w:pPr>
        <w:jc w:val="center"/>
        <w:rPr>
          <w:rFonts w:ascii="Rockwell Nova Light" w:hAnsi="Rockwell Nova Light"/>
          <w:b/>
          <w:bCs/>
          <w:sz w:val="28"/>
          <w:szCs w:val="28"/>
          <w:lang w:val="en-US"/>
        </w:rPr>
      </w:pPr>
      <w:r w:rsidRPr="00A113F1">
        <w:rPr>
          <w:rFonts w:ascii="Rockwell Nova Light" w:hAnsi="Rockwell Nova Light"/>
          <w:b/>
          <w:bCs/>
          <w:sz w:val="28"/>
          <w:szCs w:val="28"/>
          <w:lang w:val="en-US"/>
        </w:rPr>
        <w:t>[</w:t>
      </w:r>
      <w:r>
        <w:rPr>
          <w:rFonts w:ascii="Rockwell Nova Light" w:hAnsi="Rockwell Nova Light"/>
          <w:b/>
          <w:bCs/>
          <w:sz w:val="28"/>
          <w:szCs w:val="28"/>
          <w:lang w:val="en-US"/>
        </w:rPr>
        <w:t>ENTER DATE]</w:t>
      </w:r>
    </w:p>
    <w:p w14:paraId="5FA68A02" w14:textId="13094845" w:rsidR="00A113F1" w:rsidRDefault="00A113F1" w:rsidP="00A113F1">
      <w:pPr>
        <w:pBdr>
          <w:bottom w:val="single" w:sz="6" w:space="1" w:color="auto"/>
        </w:pBdr>
        <w:jc w:val="center"/>
        <w:rPr>
          <w:rFonts w:ascii="Rockwell Nova Light" w:hAnsi="Rockwell Nova Light"/>
          <w:b/>
          <w:bCs/>
          <w:sz w:val="28"/>
          <w:szCs w:val="28"/>
          <w:lang w:val="en-US"/>
        </w:rPr>
      </w:pPr>
    </w:p>
    <w:p w14:paraId="49EC0235" w14:textId="67BCCB6C" w:rsidR="007E35B6" w:rsidRPr="00C7267E" w:rsidRDefault="002E6BBA" w:rsidP="00A113F1">
      <w:pPr>
        <w:rPr>
          <w:rFonts w:ascii="Rockwell Nova Light" w:hAnsi="Rockwell Nova Light"/>
          <w:b/>
          <w:bCs/>
          <w:sz w:val="18"/>
          <w:szCs w:val="18"/>
          <w:lang w:val="en-US"/>
        </w:rPr>
      </w:pPr>
      <w:r w:rsidRPr="009D082C">
        <w:rPr>
          <w:rFonts w:ascii="Rockwell Nova Light" w:hAnsi="Rockwell Nova Light"/>
          <w:b/>
          <w:bCs/>
          <w:sz w:val="18"/>
          <w:szCs w:val="18"/>
          <w:lang w:val="en-US"/>
        </w:rPr>
        <w:t>Preamble:</w:t>
      </w:r>
    </w:p>
    <w:p w14:paraId="4E95EF3C" w14:textId="41C83317" w:rsidR="007E35B6" w:rsidRDefault="007B40F8" w:rsidP="00A113F1">
      <w:pPr>
        <w:rPr>
          <w:rFonts w:ascii="Rockwell Nova Light" w:hAnsi="Rockwell Nova Light"/>
          <w:sz w:val="18"/>
          <w:szCs w:val="18"/>
          <w:lang w:val="en-US"/>
        </w:rPr>
      </w:pPr>
      <w:r>
        <w:rPr>
          <w:rFonts w:ascii="Rockwell Nova Light" w:hAnsi="Rockwell Nova Light"/>
          <w:sz w:val="18"/>
          <w:szCs w:val="18"/>
          <w:lang w:val="en-US"/>
        </w:rPr>
        <w:t>Hi [Staff Member Name],</w:t>
      </w:r>
      <w:r w:rsidR="0033181A">
        <w:rPr>
          <w:rFonts w:ascii="Rockwell Nova Light" w:hAnsi="Rockwell Nova Light"/>
          <w:sz w:val="18"/>
          <w:szCs w:val="18"/>
          <w:lang w:val="en-US"/>
        </w:rPr>
        <w:br/>
      </w:r>
    </w:p>
    <w:p w14:paraId="3D5216DE" w14:textId="6B0F4230" w:rsidR="007B40F8" w:rsidRDefault="007B40F8" w:rsidP="00A113F1">
      <w:pPr>
        <w:rPr>
          <w:rFonts w:ascii="Rockwell Nova Light" w:hAnsi="Rockwell Nova Light"/>
          <w:sz w:val="18"/>
          <w:szCs w:val="18"/>
          <w:lang w:val="en-US"/>
        </w:rPr>
      </w:pPr>
      <w:r>
        <w:rPr>
          <w:rFonts w:ascii="Rockwell Nova Light" w:hAnsi="Rockwell Nova Light"/>
          <w:sz w:val="18"/>
          <w:szCs w:val="18"/>
          <w:lang w:val="en-US"/>
        </w:rPr>
        <w:t>It is our pleasure to invite you to our ESOP</w:t>
      </w:r>
      <w:r w:rsidR="007E35B6">
        <w:rPr>
          <w:rFonts w:ascii="Rockwell Nova Light" w:hAnsi="Rockwell Nova Light"/>
          <w:sz w:val="18"/>
          <w:szCs w:val="18"/>
          <w:lang w:val="en-US"/>
        </w:rPr>
        <w:t xml:space="preserve"> as a key person within our organization. The intent of this ESOP is to create a means for you to share our company’s success and future value, and to earn your share in it</w:t>
      </w:r>
      <w:r w:rsidR="00990128">
        <w:rPr>
          <w:rFonts w:ascii="Rockwell Nova Light" w:hAnsi="Rockwell Nova Light"/>
          <w:sz w:val="18"/>
          <w:szCs w:val="18"/>
          <w:lang w:val="en-US"/>
        </w:rPr>
        <w:t>s equity</w:t>
      </w:r>
      <w:r w:rsidR="007E35B6">
        <w:rPr>
          <w:rFonts w:ascii="Rockwell Nova Light" w:hAnsi="Rockwell Nova Light"/>
          <w:sz w:val="18"/>
          <w:szCs w:val="18"/>
          <w:lang w:val="en-US"/>
        </w:rPr>
        <w:t xml:space="preserve"> as you work. We consider </w:t>
      </w:r>
      <w:r w:rsidR="00990128">
        <w:rPr>
          <w:rFonts w:ascii="Rockwell Nova Light" w:hAnsi="Rockwell Nova Light"/>
          <w:sz w:val="18"/>
          <w:szCs w:val="18"/>
          <w:lang w:val="en-US"/>
        </w:rPr>
        <w:t>this</w:t>
      </w:r>
      <w:r w:rsidR="007E35B6">
        <w:rPr>
          <w:rFonts w:ascii="Rockwell Nova Light" w:hAnsi="Rockwell Nova Light"/>
          <w:sz w:val="18"/>
          <w:szCs w:val="18"/>
          <w:lang w:val="en-US"/>
        </w:rPr>
        <w:t xml:space="preserve"> a win-win: it helps us keep you on board </w:t>
      </w:r>
      <w:r w:rsidR="00040547">
        <w:rPr>
          <w:rFonts w:ascii="Rockwell Nova Light" w:hAnsi="Rockwell Nova Light"/>
          <w:sz w:val="18"/>
          <w:szCs w:val="18"/>
          <w:lang w:val="en-US"/>
        </w:rPr>
        <w:t>and</w:t>
      </w:r>
      <w:r w:rsidR="007E35B6">
        <w:rPr>
          <w:rFonts w:ascii="Rockwell Nova Light" w:hAnsi="Rockwell Nova Light"/>
          <w:sz w:val="18"/>
          <w:szCs w:val="18"/>
          <w:lang w:val="en-US"/>
        </w:rPr>
        <w:t xml:space="preserve"> incentivize you to go above and beyond</w:t>
      </w:r>
      <w:r w:rsidR="00990128">
        <w:rPr>
          <w:rFonts w:ascii="Rockwell Nova Light" w:hAnsi="Rockwell Nova Light"/>
          <w:sz w:val="18"/>
          <w:szCs w:val="18"/>
          <w:lang w:val="en-US"/>
        </w:rPr>
        <w:t xml:space="preserve"> even further</w:t>
      </w:r>
      <w:r w:rsidR="007E35B6">
        <w:rPr>
          <w:rFonts w:ascii="Rockwell Nova Light" w:hAnsi="Rockwell Nova Light"/>
          <w:sz w:val="18"/>
          <w:szCs w:val="18"/>
          <w:lang w:val="en-US"/>
        </w:rPr>
        <w:t xml:space="preserve">, </w:t>
      </w:r>
      <w:r w:rsidR="00990128">
        <w:rPr>
          <w:rFonts w:ascii="Rockwell Nova Light" w:hAnsi="Rockwell Nova Light"/>
          <w:sz w:val="18"/>
          <w:szCs w:val="18"/>
          <w:lang w:val="en-US"/>
        </w:rPr>
        <w:t xml:space="preserve">while you </w:t>
      </w:r>
      <w:r w:rsidR="007E35B6">
        <w:rPr>
          <w:rFonts w:ascii="Rockwell Nova Light" w:hAnsi="Rockwell Nova Light"/>
          <w:sz w:val="18"/>
          <w:szCs w:val="18"/>
          <w:lang w:val="en-US"/>
        </w:rPr>
        <w:t>build equity and company ownership.</w:t>
      </w:r>
      <w:r w:rsidR="003727A3">
        <w:rPr>
          <w:rFonts w:ascii="Rockwell Nova Light" w:hAnsi="Rockwell Nova Light"/>
          <w:sz w:val="18"/>
          <w:szCs w:val="18"/>
          <w:lang w:val="en-US"/>
        </w:rPr>
        <w:t xml:space="preserve"> With that, the ESOP is closely connected to your company position and vice versa</w:t>
      </w:r>
      <w:r w:rsidR="00990128">
        <w:rPr>
          <w:rFonts w:ascii="Rockwell Nova Light" w:hAnsi="Rockwell Nova Light"/>
          <w:sz w:val="18"/>
          <w:szCs w:val="18"/>
          <w:lang w:val="en-US"/>
        </w:rPr>
        <w:t>, a</w:t>
      </w:r>
      <w:r w:rsidR="003727A3">
        <w:rPr>
          <w:rFonts w:ascii="Rockwell Nova Light" w:hAnsi="Rockwell Nova Light"/>
          <w:sz w:val="18"/>
          <w:szCs w:val="18"/>
          <w:lang w:val="en-US"/>
        </w:rPr>
        <w:t>nd we look forward to seeing it flourish.</w:t>
      </w:r>
      <w:r w:rsidR="007E35B6">
        <w:rPr>
          <w:rFonts w:ascii="Rockwell Nova Light" w:hAnsi="Rockwell Nova Light"/>
          <w:sz w:val="18"/>
          <w:szCs w:val="18"/>
          <w:lang w:val="en-US"/>
        </w:rPr>
        <w:t xml:space="preserve"> </w:t>
      </w:r>
    </w:p>
    <w:p w14:paraId="291750E5" w14:textId="2919FF7F" w:rsidR="007E35B6" w:rsidRDefault="007E35B6" w:rsidP="00A113F1">
      <w:pPr>
        <w:rPr>
          <w:rFonts w:ascii="Rockwell Nova Light" w:hAnsi="Rockwell Nova Light"/>
          <w:sz w:val="18"/>
          <w:szCs w:val="18"/>
          <w:lang w:val="en-US"/>
        </w:rPr>
      </w:pPr>
      <w:r>
        <w:rPr>
          <w:rFonts w:ascii="Rockwell Nova Light" w:hAnsi="Rockwell Nova Light"/>
          <w:sz w:val="18"/>
          <w:szCs w:val="18"/>
          <w:lang w:val="en-US"/>
        </w:rPr>
        <w:t xml:space="preserve">Before we </w:t>
      </w:r>
      <w:r w:rsidR="003727A3">
        <w:rPr>
          <w:rFonts w:ascii="Rockwell Nova Light" w:hAnsi="Rockwell Nova Light"/>
          <w:sz w:val="18"/>
          <w:szCs w:val="18"/>
          <w:lang w:val="en-US"/>
        </w:rPr>
        <w:t xml:space="preserve">proceed to </w:t>
      </w:r>
      <w:r>
        <w:rPr>
          <w:rFonts w:ascii="Rockwell Nova Light" w:hAnsi="Rockwell Nova Light"/>
          <w:sz w:val="18"/>
          <w:szCs w:val="18"/>
          <w:lang w:val="en-US"/>
        </w:rPr>
        <w:t xml:space="preserve">the necessary legal wording, </w:t>
      </w:r>
      <w:r w:rsidR="003727A3">
        <w:rPr>
          <w:rFonts w:ascii="Rockwell Nova Light" w:hAnsi="Rockwell Nova Light"/>
          <w:sz w:val="18"/>
          <w:szCs w:val="18"/>
          <w:lang w:val="en-US"/>
        </w:rPr>
        <w:t xml:space="preserve">we briefly </w:t>
      </w:r>
      <w:r w:rsidR="00BE253C">
        <w:rPr>
          <w:rFonts w:ascii="Rockwell Nova Light" w:hAnsi="Rockwell Nova Light"/>
          <w:sz w:val="18"/>
          <w:szCs w:val="18"/>
          <w:lang w:val="en-US"/>
        </w:rPr>
        <w:t xml:space="preserve">set out the workings in regular wording </w:t>
      </w:r>
      <w:r w:rsidR="00C7267E">
        <w:rPr>
          <w:rFonts w:ascii="Rockwell Nova Light" w:hAnsi="Rockwell Nova Light"/>
          <w:sz w:val="18"/>
          <w:szCs w:val="18"/>
          <w:lang w:val="en-US"/>
        </w:rPr>
        <w:t>and</w:t>
      </w:r>
      <w:r w:rsidR="00BE253C">
        <w:rPr>
          <w:rFonts w:ascii="Rockwell Nova Light" w:hAnsi="Rockwell Nova Light"/>
          <w:sz w:val="18"/>
          <w:szCs w:val="18"/>
          <w:lang w:val="en-US"/>
        </w:rPr>
        <w:t xml:space="preserve"> a quick visual:</w:t>
      </w:r>
    </w:p>
    <w:p w14:paraId="6911F95B" w14:textId="2656F755" w:rsidR="00BE253C" w:rsidRDefault="00BE253C" w:rsidP="00BE253C">
      <w:pPr>
        <w:pStyle w:val="ListParagraph"/>
        <w:numPr>
          <w:ilvl w:val="0"/>
          <w:numId w:val="3"/>
        </w:numPr>
        <w:rPr>
          <w:rFonts w:ascii="Rockwell Nova Light" w:hAnsi="Rockwell Nova Light"/>
          <w:sz w:val="18"/>
          <w:szCs w:val="18"/>
          <w:lang w:val="en-US"/>
        </w:rPr>
      </w:pPr>
      <w:r>
        <w:rPr>
          <w:rFonts w:ascii="Rockwell Nova Light" w:hAnsi="Rockwell Nova Light"/>
          <w:sz w:val="18"/>
          <w:szCs w:val="18"/>
          <w:lang w:val="en-US"/>
        </w:rPr>
        <w:t xml:space="preserve">As you work, you ‘vest’ </w:t>
      </w:r>
      <w:r w:rsidR="00990128">
        <w:rPr>
          <w:rFonts w:ascii="Rockwell Nova Light" w:hAnsi="Rockwell Nova Light"/>
          <w:sz w:val="18"/>
          <w:szCs w:val="18"/>
          <w:lang w:val="en-US"/>
        </w:rPr>
        <w:t xml:space="preserve">your maximum allotted </w:t>
      </w:r>
      <w:r>
        <w:rPr>
          <w:rFonts w:ascii="Rockwell Nova Light" w:hAnsi="Rockwell Nova Light"/>
          <w:sz w:val="18"/>
          <w:szCs w:val="18"/>
          <w:lang w:val="en-US"/>
        </w:rPr>
        <w:t>option rights</w:t>
      </w:r>
      <w:r w:rsidR="00886F79">
        <w:rPr>
          <w:rFonts w:ascii="Rockwell Nova Light" w:hAnsi="Rockwell Nova Light"/>
          <w:sz w:val="18"/>
          <w:szCs w:val="18"/>
          <w:lang w:val="en-US"/>
        </w:rPr>
        <w:t>;</w:t>
      </w:r>
    </w:p>
    <w:p w14:paraId="2A886BD1" w14:textId="01C11B92" w:rsidR="00BE253C" w:rsidRDefault="00BE253C" w:rsidP="00BE253C">
      <w:pPr>
        <w:pStyle w:val="ListParagraph"/>
        <w:numPr>
          <w:ilvl w:val="0"/>
          <w:numId w:val="3"/>
        </w:numPr>
        <w:rPr>
          <w:rFonts w:ascii="Rockwell Nova Light" w:hAnsi="Rockwell Nova Light"/>
          <w:sz w:val="18"/>
          <w:szCs w:val="18"/>
          <w:lang w:val="en-US"/>
        </w:rPr>
      </w:pPr>
      <w:r>
        <w:rPr>
          <w:rFonts w:ascii="Rockwell Nova Light" w:hAnsi="Rockwell Nova Light"/>
          <w:sz w:val="18"/>
          <w:szCs w:val="18"/>
          <w:lang w:val="en-US"/>
        </w:rPr>
        <w:t>Upon an Exercising Round, you can call the vested rights;</w:t>
      </w:r>
    </w:p>
    <w:p w14:paraId="7CAC3F73" w14:textId="3BBAAF73" w:rsidR="00BE253C" w:rsidRDefault="00BE253C" w:rsidP="00BE253C">
      <w:pPr>
        <w:pStyle w:val="ListParagraph"/>
        <w:numPr>
          <w:ilvl w:val="0"/>
          <w:numId w:val="3"/>
        </w:numPr>
        <w:rPr>
          <w:rFonts w:ascii="Rockwell Nova Light" w:hAnsi="Rockwell Nova Light"/>
          <w:sz w:val="18"/>
          <w:szCs w:val="18"/>
          <w:lang w:val="en-US"/>
        </w:rPr>
      </w:pPr>
      <w:r>
        <w:rPr>
          <w:rFonts w:ascii="Rockwell Nova Light" w:hAnsi="Rockwell Nova Light"/>
          <w:sz w:val="18"/>
          <w:szCs w:val="18"/>
          <w:lang w:val="en-US"/>
        </w:rPr>
        <w:t xml:space="preserve">When you exercise, you pay the Strike Price and obtain the actual Units </w:t>
      </w:r>
      <w:r w:rsidR="00886F79">
        <w:rPr>
          <w:rFonts w:ascii="Rockwell Nova Light" w:hAnsi="Rockwell Nova Light"/>
          <w:sz w:val="18"/>
          <w:szCs w:val="18"/>
          <w:lang w:val="en-US"/>
        </w:rPr>
        <w:t>[Stock];</w:t>
      </w:r>
      <w:r>
        <w:rPr>
          <w:rFonts w:ascii="Rockwell Nova Light" w:hAnsi="Rockwell Nova Light"/>
          <w:sz w:val="18"/>
          <w:szCs w:val="18"/>
          <w:lang w:val="en-US"/>
        </w:rPr>
        <w:t xml:space="preserve"> </w:t>
      </w:r>
    </w:p>
    <w:p w14:paraId="40F432E0" w14:textId="4E243002" w:rsidR="00BE253C" w:rsidRDefault="00BE253C" w:rsidP="00BE253C">
      <w:pPr>
        <w:pStyle w:val="ListParagraph"/>
        <w:numPr>
          <w:ilvl w:val="0"/>
          <w:numId w:val="3"/>
        </w:numPr>
        <w:rPr>
          <w:rFonts w:ascii="Rockwell Nova Light" w:hAnsi="Rockwell Nova Light"/>
          <w:sz w:val="18"/>
          <w:szCs w:val="18"/>
          <w:lang w:val="en-US"/>
        </w:rPr>
      </w:pPr>
      <w:r>
        <w:rPr>
          <w:rFonts w:ascii="Rockwell Nova Light" w:hAnsi="Rockwell Nova Light"/>
          <w:sz w:val="18"/>
          <w:szCs w:val="18"/>
          <w:lang w:val="en-US"/>
        </w:rPr>
        <w:t>These Units give you economic ownership in the company</w:t>
      </w:r>
      <w:r w:rsidR="00886F79">
        <w:rPr>
          <w:rFonts w:ascii="Rockwell Nova Light" w:hAnsi="Rockwell Nova Light"/>
          <w:sz w:val="18"/>
          <w:szCs w:val="18"/>
          <w:lang w:val="en-US"/>
        </w:rPr>
        <w:t>’s equity</w:t>
      </w:r>
      <w:r>
        <w:rPr>
          <w:rFonts w:ascii="Rockwell Nova Light" w:hAnsi="Rockwell Nova Light"/>
          <w:sz w:val="18"/>
          <w:szCs w:val="18"/>
          <w:lang w:val="en-US"/>
        </w:rPr>
        <w:t>, and with that</w:t>
      </w:r>
      <w:r w:rsidR="00886F79">
        <w:rPr>
          <w:rFonts w:ascii="Rockwell Nova Light" w:hAnsi="Rockwell Nova Light"/>
          <w:sz w:val="18"/>
          <w:szCs w:val="18"/>
          <w:lang w:val="en-US"/>
        </w:rPr>
        <w:t xml:space="preserve">: </w:t>
      </w:r>
      <w:r>
        <w:rPr>
          <w:rFonts w:ascii="Rockwell Nova Light" w:hAnsi="Rockwell Nova Light"/>
          <w:sz w:val="18"/>
          <w:szCs w:val="18"/>
          <w:lang w:val="en-US"/>
        </w:rPr>
        <w:t xml:space="preserve">a right to </w:t>
      </w:r>
      <w:r w:rsidR="00886F79">
        <w:rPr>
          <w:rFonts w:ascii="Rockwell Nova Light" w:hAnsi="Rockwell Nova Light"/>
          <w:sz w:val="18"/>
          <w:szCs w:val="18"/>
          <w:lang w:val="en-US"/>
        </w:rPr>
        <w:t xml:space="preserve">equity </w:t>
      </w:r>
      <w:r>
        <w:rPr>
          <w:rFonts w:ascii="Rockwell Nova Light" w:hAnsi="Rockwell Nova Light"/>
          <w:sz w:val="18"/>
          <w:szCs w:val="18"/>
          <w:lang w:val="en-US"/>
        </w:rPr>
        <w:t>benefits [dividends</w:t>
      </w:r>
      <w:r w:rsidR="00886F79">
        <w:rPr>
          <w:rFonts w:ascii="Rockwell Nova Light" w:hAnsi="Rockwell Nova Light"/>
          <w:sz w:val="18"/>
          <w:szCs w:val="18"/>
          <w:lang w:val="en-US"/>
        </w:rPr>
        <w:t xml:space="preserve"> and/or capital gains</w:t>
      </w:r>
      <w:r>
        <w:rPr>
          <w:rFonts w:ascii="Rockwell Nova Light" w:hAnsi="Rockwell Nova Light"/>
          <w:sz w:val="18"/>
          <w:szCs w:val="18"/>
          <w:lang w:val="en-US"/>
        </w:rPr>
        <w:t>] after a potential ‘Hurdle’ has been surpassed</w:t>
      </w:r>
      <w:r w:rsidR="00E91640">
        <w:rPr>
          <w:rFonts w:ascii="Rockwell Nova Light" w:hAnsi="Rockwell Nova Light"/>
          <w:sz w:val="18"/>
          <w:szCs w:val="18"/>
          <w:lang w:val="en-US"/>
        </w:rPr>
        <w:t>;</w:t>
      </w:r>
    </w:p>
    <w:p w14:paraId="32F79480" w14:textId="1FEB9769" w:rsidR="00BE253C" w:rsidRDefault="00BE253C" w:rsidP="00BE253C">
      <w:pPr>
        <w:pStyle w:val="ListParagraph"/>
        <w:numPr>
          <w:ilvl w:val="0"/>
          <w:numId w:val="3"/>
        </w:numPr>
        <w:rPr>
          <w:rFonts w:ascii="Rockwell Nova Light" w:hAnsi="Rockwell Nova Light"/>
          <w:sz w:val="18"/>
          <w:szCs w:val="18"/>
          <w:lang w:val="en-US"/>
        </w:rPr>
      </w:pPr>
      <w:r>
        <w:rPr>
          <w:rFonts w:ascii="Rockwell Nova Light" w:hAnsi="Rockwell Nova Light"/>
          <w:sz w:val="18"/>
          <w:szCs w:val="18"/>
          <w:lang w:val="en-US"/>
        </w:rPr>
        <w:t>Th</w:t>
      </w:r>
      <w:r w:rsidR="00886F79">
        <w:rPr>
          <w:rFonts w:ascii="Rockwell Nova Light" w:hAnsi="Rockwell Nova Light"/>
          <w:sz w:val="18"/>
          <w:szCs w:val="18"/>
          <w:lang w:val="en-US"/>
        </w:rPr>
        <w:t xml:space="preserve">is Agreement also sets a </w:t>
      </w:r>
      <w:r w:rsidR="00C7267E">
        <w:rPr>
          <w:rFonts w:ascii="Rockwell Nova Light" w:hAnsi="Rockwell Nova Light"/>
          <w:sz w:val="18"/>
          <w:szCs w:val="18"/>
          <w:lang w:val="en-US"/>
        </w:rPr>
        <w:t xml:space="preserve">framework for your </w:t>
      </w:r>
      <w:r w:rsidR="00990128">
        <w:rPr>
          <w:rFonts w:ascii="Rockwell Nova Light" w:hAnsi="Rockwell Nova Light"/>
          <w:sz w:val="18"/>
          <w:szCs w:val="18"/>
          <w:lang w:val="en-US"/>
        </w:rPr>
        <w:t>Unit-</w:t>
      </w:r>
      <w:r w:rsidR="00C7267E">
        <w:rPr>
          <w:rFonts w:ascii="Rockwell Nova Light" w:hAnsi="Rockwell Nova Light"/>
          <w:sz w:val="18"/>
          <w:szCs w:val="18"/>
          <w:lang w:val="en-US"/>
        </w:rPr>
        <w:t>ownership period;</w:t>
      </w:r>
    </w:p>
    <w:p w14:paraId="42C73A99" w14:textId="2B8ABC11" w:rsidR="00C7267E" w:rsidRDefault="00886F79" w:rsidP="00BE253C">
      <w:pPr>
        <w:pStyle w:val="ListParagraph"/>
        <w:numPr>
          <w:ilvl w:val="0"/>
          <w:numId w:val="3"/>
        </w:numPr>
        <w:rPr>
          <w:rFonts w:ascii="Rockwell Nova Light" w:hAnsi="Rockwell Nova Light"/>
          <w:sz w:val="18"/>
          <w:szCs w:val="18"/>
          <w:lang w:val="en-US"/>
        </w:rPr>
      </w:pPr>
      <w:r>
        <w:rPr>
          <w:rFonts w:ascii="Rockwell Nova Light" w:hAnsi="Rockwell Nova Light"/>
          <w:sz w:val="18"/>
          <w:szCs w:val="18"/>
          <w:lang w:val="en-US"/>
        </w:rPr>
        <w:t xml:space="preserve">At some point, </w:t>
      </w:r>
      <w:r w:rsidR="00C7267E">
        <w:rPr>
          <w:rFonts w:ascii="Rockwell Nova Light" w:hAnsi="Rockwell Nova Light"/>
          <w:sz w:val="18"/>
          <w:szCs w:val="18"/>
          <w:lang w:val="en-US"/>
        </w:rPr>
        <w:t xml:space="preserve">an Exit Event may come along. You may be able to </w:t>
      </w:r>
      <w:r>
        <w:rPr>
          <w:rFonts w:ascii="Rockwell Nova Light" w:hAnsi="Rockwell Nova Light"/>
          <w:sz w:val="18"/>
          <w:szCs w:val="18"/>
          <w:lang w:val="en-US"/>
        </w:rPr>
        <w:t>tag a</w:t>
      </w:r>
      <w:r w:rsidR="00C7267E">
        <w:rPr>
          <w:rFonts w:ascii="Rockwell Nova Light" w:hAnsi="Rockwell Nova Light"/>
          <w:sz w:val="18"/>
          <w:szCs w:val="18"/>
          <w:lang w:val="en-US"/>
        </w:rPr>
        <w:t>long or be dragged along</w:t>
      </w:r>
      <w:r>
        <w:rPr>
          <w:rFonts w:ascii="Rockwell Nova Light" w:hAnsi="Rockwell Nova Light"/>
          <w:sz w:val="18"/>
          <w:szCs w:val="18"/>
          <w:lang w:val="en-US"/>
        </w:rPr>
        <w:t xml:space="preserve"> then</w:t>
      </w:r>
      <w:r w:rsidR="00C7267E">
        <w:rPr>
          <w:rFonts w:ascii="Rockwell Nova Light" w:hAnsi="Rockwell Nova Light"/>
          <w:sz w:val="18"/>
          <w:szCs w:val="18"/>
          <w:lang w:val="en-US"/>
        </w:rPr>
        <w:t xml:space="preserve">, in which case you will transfer </w:t>
      </w:r>
      <w:r>
        <w:rPr>
          <w:rFonts w:ascii="Rockwell Nova Light" w:hAnsi="Rockwell Nova Light"/>
          <w:sz w:val="18"/>
          <w:szCs w:val="18"/>
          <w:lang w:val="en-US"/>
        </w:rPr>
        <w:t xml:space="preserve">your Units </w:t>
      </w:r>
      <w:r w:rsidR="00C7267E">
        <w:rPr>
          <w:rFonts w:ascii="Rockwell Nova Light" w:hAnsi="Rockwell Nova Light"/>
          <w:sz w:val="18"/>
          <w:szCs w:val="18"/>
          <w:lang w:val="en-US"/>
        </w:rPr>
        <w:t xml:space="preserve">and realize </w:t>
      </w:r>
      <w:r>
        <w:rPr>
          <w:rFonts w:ascii="Rockwell Nova Light" w:hAnsi="Rockwell Nova Light"/>
          <w:sz w:val="18"/>
          <w:szCs w:val="18"/>
          <w:lang w:val="en-US"/>
        </w:rPr>
        <w:t xml:space="preserve">a </w:t>
      </w:r>
      <w:r w:rsidR="00C7267E">
        <w:rPr>
          <w:rFonts w:ascii="Rockwell Nova Light" w:hAnsi="Rockwell Nova Light"/>
          <w:sz w:val="18"/>
          <w:szCs w:val="18"/>
          <w:lang w:val="en-US"/>
        </w:rPr>
        <w:t>capital gain on</w:t>
      </w:r>
      <w:r>
        <w:rPr>
          <w:rFonts w:ascii="Rockwell Nova Light" w:hAnsi="Rockwell Nova Light"/>
          <w:sz w:val="18"/>
          <w:szCs w:val="18"/>
          <w:lang w:val="en-US"/>
        </w:rPr>
        <w:t xml:space="preserve"> them</w:t>
      </w:r>
      <w:r w:rsidR="00C7267E">
        <w:rPr>
          <w:rFonts w:ascii="Rockwell Nova Light" w:hAnsi="Rockwell Nova Light"/>
          <w:sz w:val="18"/>
          <w:szCs w:val="18"/>
          <w:lang w:val="en-US"/>
        </w:rPr>
        <w:t>.</w:t>
      </w:r>
      <w:r>
        <w:rPr>
          <w:rFonts w:ascii="Rockwell Nova Light" w:hAnsi="Rockwell Nova Light"/>
          <w:sz w:val="18"/>
          <w:szCs w:val="18"/>
          <w:lang w:val="en-US"/>
        </w:rPr>
        <w:t xml:space="preserve"> The kicker.</w:t>
      </w:r>
    </w:p>
    <w:p w14:paraId="51522BE7" w14:textId="0E7C6D89" w:rsidR="00C7267E" w:rsidRDefault="00C7267E" w:rsidP="00C7267E">
      <w:pPr>
        <w:rPr>
          <w:rFonts w:ascii="Rockwell Nova Light" w:hAnsi="Rockwell Nova Light"/>
          <w:sz w:val="18"/>
          <w:szCs w:val="18"/>
          <w:lang w:val="en-US"/>
        </w:rPr>
      </w:pPr>
      <w:r>
        <w:rPr>
          <w:rFonts w:ascii="Rockwell Nova Light" w:hAnsi="Rockwell Nova Light"/>
          <w:noProof/>
          <w:sz w:val="18"/>
          <w:szCs w:val="18"/>
          <w:lang w:val="en-US"/>
        </w:rPr>
        <w:drawing>
          <wp:inline distT="0" distB="0" distL="0" distR="0" wp14:anchorId="5682CC87" wp14:editId="52A58C76">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0">
                      <a:extLst>
                        <a:ext uri="{28A0092B-C50C-407E-A947-70E740481C1C}">
                          <a14:useLocalDpi xmlns:a14="http://schemas.microsoft.com/office/drawing/2010/main" val="0"/>
                        </a:ext>
                      </a:extLst>
                    </a:blip>
                    <a:srcRect/>
                    <a:stretch/>
                  </pic:blipFill>
                  <pic:spPr>
                    <a:xfrm>
                      <a:off x="0" y="0"/>
                      <a:ext cx="5760720" cy="3240405"/>
                    </a:xfrm>
                    <a:prstGeom prst="rect">
                      <a:avLst/>
                    </a:prstGeom>
                  </pic:spPr>
                </pic:pic>
              </a:graphicData>
            </a:graphic>
          </wp:inline>
        </w:drawing>
      </w:r>
    </w:p>
    <w:p w14:paraId="1D8BD6B7" w14:textId="1D40A627" w:rsidR="00C7267E" w:rsidRDefault="00C7267E" w:rsidP="00C7267E">
      <w:pPr>
        <w:rPr>
          <w:rFonts w:ascii="Rockwell Nova Light" w:hAnsi="Rockwell Nova Light"/>
          <w:b/>
          <w:bCs/>
          <w:sz w:val="18"/>
          <w:szCs w:val="18"/>
          <w:lang w:val="en-US"/>
        </w:rPr>
      </w:pPr>
      <w:r>
        <w:rPr>
          <w:rFonts w:ascii="Rockwell Nova Light" w:hAnsi="Rockwell Nova Light"/>
          <w:sz w:val="18"/>
          <w:szCs w:val="18"/>
          <w:lang w:val="en-US"/>
        </w:rPr>
        <w:t>Happy to have you on board!</w:t>
      </w:r>
      <w:r>
        <w:rPr>
          <w:rFonts w:ascii="Rockwell Nova Light" w:hAnsi="Rockwell Nova Light"/>
          <w:sz w:val="18"/>
          <w:szCs w:val="18"/>
          <w:lang w:val="en-US"/>
        </w:rPr>
        <w:tab/>
      </w:r>
      <w:r>
        <w:rPr>
          <w:rFonts w:ascii="Rockwell Nova Light" w:hAnsi="Rockwell Nova Light"/>
          <w:sz w:val="18"/>
          <w:szCs w:val="18"/>
          <w:lang w:val="en-US"/>
        </w:rPr>
        <w:tab/>
      </w:r>
      <w:r>
        <w:rPr>
          <w:rFonts w:ascii="Rockwell Nova Light" w:hAnsi="Rockwell Nova Light"/>
          <w:sz w:val="18"/>
          <w:szCs w:val="18"/>
          <w:lang w:val="en-US"/>
        </w:rPr>
        <w:tab/>
      </w:r>
      <w:r>
        <w:rPr>
          <w:rFonts w:ascii="Rockwell Nova Light" w:hAnsi="Rockwell Nova Light"/>
          <w:sz w:val="18"/>
          <w:szCs w:val="18"/>
          <w:lang w:val="en-US"/>
        </w:rPr>
        <w:tab/>
      </w:r>
      <w:r>
        <w:rPr>
          <w:rFonts w:ascii="Rockwell Nova Light" w:hAnsi="Rockwell Nova Light"/>
          <w:sz w:val="18"/>
          <w:szCs w:val="18"/>
          <w:lang w:val="en-US"/>
        </w:rPr>
        <w:tab/>
      </w:r>
      <w:r>
        <w:rPr>
          <w:rFonts w:ascii="Rockwell Nova Light" w:hAnsi="Rockwell Nova Light"/>
          <w:b/>
          <w:bCs/>
          <w:sz w:val="18"/>
          <w:szCs w:val="18"/>
          <w:lang w:val="en-US"/>
        </w:rPr>
        <w:t>[Custodian Name &amp; Signature]</w:t>
      </w:r>
    </w:p>
    <w:p w14:paraId="5432F404" w14:textId="77777777" w:rsidR="0033181A" w:rsidRDefault="0033181A" w:rsidP="00C7267E">
      <w:pPr>
        <w:rPr>
          <w:rFonts w:ascii="Rockwell Nova Light" w:hAnsi="Rockwell Nova Light"/>
          <w:b/>
          <w:bCs/>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2E6BBA" w14:paraId="6CF1568B" w14:textId="77777777" w:rsidTr="00694A1D">
        <w:tc>
          <w:tcPr>
            <w:tcW w:w="9062" w:type="dxa"/>
            <w:gridSpan w:val="2"/>
          </w:tcPr>
          <w:p w14:paraId="45BA3966" w14:textId="340A68D4" w:rsidR="002E6BBA" w:rsidRPr="009D082C" w:rsidRDefault="002E6BBA" w:rsidP="002E6BBA">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1: </w:t>
            </w:r>
            <w:r w:rsidR="0078398D" w:rsidRPr="009D082C">
              <w:rPr>
                <w:rFonts w:ascii="Rockwell Nova Light" w:hAnsi="Rockwell Nova Light"/>
                <w:b/>
                <w:bCs/>
                <w:sz w:val="18"/>
                <w:szCs w:val="18"/>
                <w:lang w:val="en-US"/>
              </w:rPr>
              <w:t>Definitions</w:t>
            </w:r>
          </w:p>
          <w:p w14:paraId="6AC399D4" w14:textId="384EE529" w:rsidR="0078398D" w:rsidRPr="009D082C" w:rsidRDefault="0078398D" w:rsidP="002E6BBA">
            <w:pPr>
              <w:ind w:left="-57"/>
              <w:rPr>
                <w:rFonts w:ascii="Rockwell Nova Light" w:hAnsi="Rockwell Nova Light"/>
                <w:b/>
                <w:bCs/>
                <w:sz w:val="18"/>
                <w:szCs w:val="18"/>
                <w:lang w:val="en-US"/>
              </w:rPr>
            </w:pPr>
          </w:p>
        </w:tc>
      </w:tr>
      <w:tr w:rsidR="001B3FED" w:rsidRPr="000C46E1" w14:paraId="4FD31B01" w14:textId="77777777" w:rsidTr="00694A1D">
        <w:tc>
          <w:tcPr>
            <w:tcW w:w="2972" w:type="dxa"/>
          </w:tcPr>
          <w:p w14:paraId="7977BE29" w14:textId="6B1552ED" w:rsidR="001B3FED" w:rsidRPr="009D082C" w:rsidRDefault="001B3FED" w:rsidP="002E6BBA">
            <w:pPr>
              <w:ind w:left="-57"/>
              <w:rPr>
                <w:rFonts w:ascii="Rockwell Nova Light" w:hAnsi="Rockwell Nova Light"/>
                <w:sz w:val="18"/>
                <w:szCs w:val="18"/>
                <w:lang w:val="en-US"/>
              </w:rPr>
            </w:pPr>
            <w:r w:rsidRPr="009D082C">
              <w:rPr>
                <w:rFonts w:ascii="Rockwell Nova Light" w:hAnsi="Rockwell Nova Light"/>
                <w:sz w:val="18"/>
                <w:szCs w:val="18"/>
                <w:lang w:val="en-US"/>
              </w:rPr>
              <w:t>Agreement</w:t>
            </w:r>
            <w:r w:rsidR="006D3570">
              <w:rPr>
                <w:rFonts w:ascii="Rockwell Nova Light" w:hAnsi="Rockwell Nova Light"/>
                <w:sz w:val="18"/>
                <w:szCs w:val="18"/>
                <w:lang w:val="en-US"/>
              </w:rPr>
              <w:t>.</w:t>
            </w:r>
          </w:p>
        </w:tc>
        <w:tc>
          <w:tcPr>
            <w:tcW w:w="6090" w:type="dxa"/>
          </w:tcPr>
          <w:p w14:paraId="5B87F3C4" w14:textId="79C2AF6A" w:rsidR="001B3FED" w:rsidRPr="009D082C" w:rsidRDefault="00225C08" w:rsidP="002E6BBA">
            <w:pPr>
              <w:ind w:left="-57"/>
              <w:rPr>
                <w:rFonts w:ascii="Rockwell Nova Light" w:hAnsi="Rockwell Nova Light"/>
                <w:sz w:val="18"/>
                <w:szCs w:val="18"/>
                <w:lang w:val="en-US"/>
              </w:rPr>
            </w:pPr>
            <w:r w:rsidRPr="009D082C">
              <w:rPr>
                <w:rFonts w:ascii="Rockwell Nova Light" w:hAnsi="Rockwell Nova Light"/>
                <w:sz w:val="18"/>
                <w:szCs w:val="18"/>
                <w:lang w:val="en-US"/>
              </w:rPr>
              <w:t>This Agreement, including schemes and annexes</w:t>
            </w:r>
            <w:r w:rsidR="00AF3154">
              <w:rPr>
                <w:rFonts w:ascii="Rockwell Nova Light" w:hAnsi="Rockwell Nova Light"/>
                <w:sz w:val="18"/>
                <w:szCs w:val="18"/>
                <w:lang w:val="en-US"/>
              </w:rPr>
              <w:t xml:space="preserve"> </w:t>
            </w:r>
            <w:r w:rsidRPr="009D082C">
              <w:rPr>
                <w:rFonts w:ascii="Rockwell Nova Light" w:hAnsi="Rockwell Nova Light"/>
                <w:sz w:val="18"/>
                <w:szCs w:val="18"/>
                <w:lang w:val="en-US"/>
              </w:rPr>
              <w:t>and possible future amendments thereto</w:t>
            </w:r>
            <w:r w:rsidR="00AF3154">
              <w:rPr>
                <w:rFonts w:ascii="Rockwell Nova Light" w:hAnsi="Rockwell Nova Light"/>
                <w:sz w:val="18"/>
                <w:szCs w:val="18"/>
                <w:lang w:val="en-US"/>
              </w:rPr>
              <w:t>, as a private agreement and as a framework to the Company’s Incentive Plan.</w:t>
            </w:r>
          </w:p>
          <w:p w14:paraId="01C72495" w14:textId="142B4879" w:rsidR="00225C08" w:rsidRPr="009D082C" w:rsidRDefault="00225C08" w:rsidP="002E6BBA">
            <w:pPr>
              <w:ind w:left="-57"/>
              <w:rPr>
                <w:rFonts w:ascii="Rockwell Nova Light" w:hAnsi="Rockwell Nova Light"/>
                <w:sz w:val="18"/>
                <w:szCs w:val="18"/>
                <w:lang w:val="en-US"/>
              </w:rPr>
            </w:pPr>
          </w:p>
        </w:tc>
      </w:tr>
      <w:tr w:rsidR="001B3FED" w:rsidRPr="000C46E1" w14:paraId="6423C6A2" w14:textId="77777777" w:rsidTr="00694A1D">
        <w:tc>
          <w:tcPr>
            <w:tcW w:w="2972" w:type="dxa"/>
          </w:tcPr>
          <w:p w14:paraId="31645766" w14:textId="2C1B3EB7" w:rsidR="001B3FED" w:rsidRPr="009D082C" w:rsidRDefault="001B3FED" w:rsidP="002E6BBA">
            <w:pPr>
              <w:ind w:left="-57"/>
              <w:rPr>
                <w:rFonts w:ascii="Rockwell Nova Light" w:hAnsi="Rockwell Nova Light"/>
                <w:sz w:val="18"/>
                <w:szCs w:val="18"/>
                <w:lang w:val="en-US"/>
              </w:rPr>
            </w:pPr>
            <w:r w:rsidRPr="009D082C">
              <w:rPr>
                <w:rFonts w:ascii="Rockwell Nova Light" w:hAnsi="Rockwell Nova Light"/>
                <w:sz w:val="18"/>
                <w:szCs w:val="18"/>
                <w:lang w:val="en-US"/>
              </w:rPr>
              <w:t>Cap Table</w:t>
            </w:r>
            <w:r w:rsidR="006D3570">
              <w:rPr>
                <w:rFonts w:ascii="Rockwell Nova Light" w:hAnsi="Rockwell Nova Light"/>
                <w:sz w:val="18"/>
                <w:szCs w:val="18"/>
                <w:lang w:val="en-US"/>
              </w:rPr>
              <w:t>.</w:t>
            </w:r>
          </w:p>
        </w:tc>
        <w:tc>
          <w:tcPr>
            <w:tcW w:w="6090" w:type="dxa"/>
          </w:tcPr>
          <w:p w14:paraId="46035885" w14:textId="623652B5" w:rsidR="001B3FED" w:rsidRPr="009D082C" w:rsidRDefault="00225C08" w:rsidP="002E6BBA">
            <w:pPr>
              <w:ind w:left="-57"/>
              <w:rPr>
                <w:rFonts w:ascii="Rockwell Nova Light" w:hAnsi="Rockwell Nova Light"/>
                <w:sz w:val="18"/>
                <w:szCs w:val="18"/>
                <w:lang w:val="en-US"/>
              </w:rPr>
            </w:pPr>
            <w:r w:rsidRPr="009D082C">
              <w:rPr>
                <w:rFonts w:ascii="Rockwell Nova Light" w:hAnsi="Rockwell Nova Light"/>
                <w:sz w:val="18"/>
                <w:szCs w:val="18"/>
                <w:lang w:val="en-US"/>
              </w:rPr>
              <w:t>The ownership structure of the Company</w:t>
            </w:r>
            <w:r w:rsidR="008A5C8C">
              <w:rPr>
                <w:rFonts w:ascii="Rockwell Nova Light" w:hAnsi="Rockwell Nova Light"/>
                <w:sz w:val="18"/>
                <w:szCs w:val="18"/>
                <w:lang w:val="en-US"/>
              </w:rPr>
              <w:t>.</w:t>
            </w:r>
          </w:p>
          <w:p w14:paraId="7179AE62" w14:textId="667C34D2" w:rsidR="00225C08" w:rsidRPr="009D082C" w:rsidRDefault="00225C08" w:rsidP="002E6BBA">
            <w:pPr>
              <w:ind w:left="-57"/>
              <w:rPr>
                <w:rFonts w:ascii="Rockwell Nova Light" w:hAnsi="Rockwell Nova Light"/>
                <w:sz w:val="18"/>
                <w:szCs w:val="18"/>
                <w:lang w:val="en-US"/>
              </w:rPr>
            </w:pPr>
          </w:p>
        </w:tc>
      </w:tr>
      <w:tr w:rsidR="001B3FED" w:rsidRPr="000C46E1" w14:paraId="03265CC5" w14:textId="77777777" w:rsidTr="00694A1D">
        <w:tc>
          <w:tcPr>
            <w:tcW w:w="2972" w:type="dxa"/>
          </w:tcPr>
          <w:p w14:paraId="0316E95A" w14:textId="2C41CC9F" w:rsidR="001B3FED" w:rsidRPr="009D082C" w:rsidRDefault="001B3FED" w:rsidP="002E6BBA">
            <w:pPr>
              <w:ind w:left="-57"/>
              <w:rPr>
                <w:rFonts w:ascii="Rockwell Nova Light" w:hAnsi="Rockwell Nova Light"/>
                <w:sz w:val="18"/>
                <w:szCs w:val="18"/>
                <w:lang w:val="en-US"/>
              </w:rPr>
            </w:pPr>
            <w:r w:rsidRPr="009D082C">
              <w:rPr>
                <w:rFonts w:ascii="Rockwell Nova Light" w:hAnsi="Rockwell Nova Light"/>
                <w:sz w:val="18"/>
                <w:szCs w:val="18"/>
                <w:lang w:val="en-US"/>
              </w:rPr>
              <w:t>Company</w:t>
            </w:r>
            <w:r w:rsidR="006D3570">
              <w:rPr>
                <w:rFonts w:ascii="Rockwell Nova Light" w:hAnsi="Rockwell Nova Light"/>
                <w:sz w:val="18"/>
                <w:szCs w:val="18"/>
                <w:lang w:val="en-US"/>
              </w:rPr>
              <w:t>.</w:t>
            </w:r>
          </w:p>
        </w:tc>
        <w:tc>
          <w:tcPr>
            <w:tcW w:w="6090" w:type="dxa"/>
          </w:tcPr>
          <w:p w14:paraId="2FC65373" w14:textId="77777777" w:rsidR="001B3FED" w:rsidRPr="009D082C" w:rsidRDefault="00225C08" w:rsidP="002E6BBA">
            <w:pPr>
              <w:ind w:left="-57"/>
              <w:rPr>
                <w:rFonts w:ascii="Rockwell Nova Light" w:hAnsi="Rockwell Nova Light"/>
                <w:sz w:val="18"/>
                <w:szCs w:val="18"/>
                <w:lang w:val="en-US"/>
              </w:rPr>
            </w:pPr>
            <w:r w:rsidRPr="009D082C">
              <w:rPr>
                <w:rFonts w:ascii="Rockwell Nova Light" w:hAnsi="Rockwell Nova Light"/>
                <w:sz w:val="18"/>
                <w:szCs w:val="18"/>
                <w:lang w:val="en-US"/>
              </w:rPr>
              <w:t>[Enter Company Name], registered with the Dutch Chamber of Commerce under reg.no. [Enter CoC Reg No], with its statutory seat at [address], and/or its affiliated parties.</w:t>
            </w:r>
          </w:p>
          <w:p w14:paraId="2102CAAF" w14:textId="7640D207" w:rsidR="00225C08" w:rsidRPr="009D082C" w:rsidRDefault="00225C08" w:rsidP="002E6BBA">
            <w:pPr>
              <w:ind w:left="-57"/>
              <w:rPr>
                <w:rFonts w:ascii="Rockwell Nova Light" w:hAnsi="Rockwell Nova Light"/>
                <w:sz w:val="18"/>
                <w:szCs w:val="18"/>
                <w:lang w:val="en-US"/>
              </w:rPr>
            </w:pPr>
          </w:p>
        </w:tc>
      </w:tr>
      <w:tr w:rsidR="001B3FED" w:rsidRPr="000C46E1" w14:paraId="426F46A1" w14:textId="77777777" w:rsidTr="00694A1D">
        <w:tc>
          <w:tcPr>
            <w:tcW w:w="2972" w:type="dxa"/>
          </w:tcPr>
          <w:p w14:paraId="2215644F" w14:textId="7353B6F1" w:rsidR="001B3FED" w:rsidRPr="009D082C" w:rsidRDefault="001B3FED" w:rsidP="002E6BBA">
            <w:pPr>
              <w:ind w:left="-57"/>
              <w:rPr>
                <w:rFonts w:ascii="Rockwell Nova Light" w:hAnsi="Rockwell Nova Light"/>
                <w:sz w:val="18"/>
                <w:szCs w:val="18"/>
                <w:lang w:val="en-US"/>
              </w:rPr>
            </w:pPr>
            <w:r w:rsidRPr="009D082C">
              <w:rPr>
                <w:rFonts w:ascii="Rockwell Nova Light" w:hAnsi="Rockwell Nova Light"/>
                <w:sz w:val="18"/>
                <w:szCs w:val="18"/>
                <w:lang w:val="en-US"/>
              </w:rPr>
              <w:t>Custodian</w:t>
            </w:r>
            <w:r w:rsidR="006D3570">
              <w:rPr>
                <w:rFonts w:ascii="Rockwell Nova Light" w:hAnsi="Rockwell Nova Light"/>
                <w:sz w:val="18"/>
                <w:szCs w:val="18"/>
                <w:lang w:val="en-US"/>
              </w:rPr>
              <w:t>.</w:t>
            </w:r>
          </w:p>
        </w:tc>
        <w:tc>
          <w:tcPr>
            <w:tcW w:w="6090" w:type="dxa"/>
          </w:tcPr>
          <w:p w14:paraId="6252A22B" w14:textId="77777777" w:rsidR="001B3FED" w:rsidRPr="009D082C" w:rsidRDefault="002958B9" w:rsidP="002E6BBA">
            <w:pPr>
              <w:ind w:left="-57"/>
              <w:rPr>
                <w:rFonts w:ascii="Rockwell Nova Light" w:hAnsi="Rockwell Nova Light"/>
                <w:sz w:val="18"/>
                <w:szCs w:val="18"/>
                <w:lang w:val="en-US"/>
              </w:rPr>
            </w:pPr>
            <w:r w:rsidRPr="009D082C">
              <w:rPr>
                <w:rFonts w:ascii="Rockwell Nova Light" w:hAnsi="Rockwell Nova Light"/>
                <w:sz w:val="18"/>
                <w:szCs w:val="18"/>
                <w:lang w:val="en-US"/>
              </w:rPr>
              <w:t>The party responsible for the administration, arbitration and execution of this Agreement and its terms.</w:t>
            </w:r>
          </w:p>
          <w:p w14:paraId="29B5E718" w14:textId="64711C2C" w:rsidR="002958B9" w:rsidRPr="009D082C" w:rsidRDefault="002958B9" w:rsidP="002E6BBA">
            <w:pPr>
              <w:ind w:left="-57"/>
              <w:rPr>
                <w:rFonts w:ascii="Rockwell Nova Light" w:hAnsi="Rockwell Nova Light"/>
                <w:sz w:val="18"/>
                <w:szCs w:val="18"/>
                <w:lang w:val="en-US"/>
              </w:rPr>
            </w:pPr>
          </w:p>
        </w:tc>
      </w:tr>
      <w:tr w:rsidR="00694A1D" w:rsidRPr="000C46E1" w14:paraId="049AFF2E" w14:textId="77777777" w:rsidTr="00694A1D">
        <w:tc>
          <w:tcPr>
            <w:tcW w:w="2972" w:type="dxa"/>
          </w:tcPr>
          <w:p w14:paraId="23193758" w14:textId="6D9E2AD1" w:rsidR="00694A1D"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Economic Ownership</w:t>
            </w:r>
            <w:r w:rsidR="006D3570">
              <w:rPr>
                <w:rFonts w:ascii="Rockwell Nova Light" w:hAnsi="Rockwell Nova Light"/>
                <w:sz w:val="18"/>
                <w:szCs w:val="18"/>
                <w:lang w:val="en-US"/>
              </w:rPr>
              <w:t>.</w:t>
            </w:r>
          </w:p>
        </w:tc>
        <w:tc>
          <w:tcPr>
            <w:tcW w:w="6090" w:type="dxa"/>
          </w:tcPr>
          <w:p w14:paraId="0F552AC7" w14:textId="7D001C5A" w:rsidR="00694A1D" w:rsidRPr="009D082C"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 xml:space="preserve">The composition of rights and obligations pertaining to the </w:t>
            </w:r>
            <w:r w:rsidR="002B0E12">
              <w:rPr>
                <w:rFonts w:ascii="Rockwell Nova Light" w:hAnsi="Rockwell Nova Light"/>
                <w:sz w:val="18"/>
                <w:szCs w:val="18"/>
                <w:lang w:val="en-US"/>
              </w:rPr>
              <w:t xml:space="preserve">Cash Benefits on the </w:t>
            </w:r>
            <w:r w:rsidRPr="009D082C">
              <w:rPr>
                <w:rFonts w:ascii="Rockwell Nova Light" w:hAnsi="Rockwell Nova Light"/>
                <w:sz w:val="18"/>
                <w:szCs w:val="18"/>
                <w:lang w:val="en-US"/>
              </w:rPr>
              <w:t xml:space="preserve">Units that </w:t>
            </w:r>
            <w:r w:rsidR="00752954">
              <w:rPr>
                <w:rFonts w:ascii="Rockwell Nova Light" w:hAnsi="Rockwell Nova Light"/>
                <w:sz w:val="18"/>
                <w:szCs w:val="18"/>
                <w:lang w:val="en-US"/>
              </w:rPr>
              <w:t xml:space="preserve">the Participant </w:t>
            </w:r>
            <w:r w:rsidR="00BC79BE">
              <w:rPr>
                <w:rFonts w:ascii="Rockwell Nova Light" w:hAnsi="Rockwell Nova Light"/>
                <w:sz w:val="18"/>
                <w:szCs w:val="18"/>
                <w:lang w:val="en-US"/>
              </w:rPr>
              <w:t xml:space="preserve">is envisaged to </w:t>
            </w:r>
            <w:r w:rsidR="002B0E12">
              <w:rPr>
                <w:rFonts w:ascii="Rockwell Nova Light" w:hAnsi="Rockwell Nova Light"/>
                <w:sz w:val="18"/>
                <w:szCs w:val="18"/>
                <w:lang w:val="en-US"/>
              </w:rPr>
              <w:t xml:space="preserve">come to own </w:t>
            </w:r>
            <w:r w:rsidR="00BC79BE">
              <w:rPr>
                <w:rFonts w:ascii="Rockwell Nova Light" w:hAnsi="Rockwell Nova Light"/>
                <w:sz w:val="18"/>
                <w:szCs w:val="18"/>
                <w:lang w:val="en-US"/>
              </w:rPr>
              <w:t>in light of this Agreement.</w:t>
            </w:r>
          </w:p>
          <w:p w14:paraId="196CF90C" w14:textId="77777777" w:rsidR="00694A1D" w:rsidRDefault="00694A1D" w:rsidP="00694A1D">
            <w:pPr>
              <w:ind w:left="-57"/>
              <w:rPr>
                <w:rFonts w:ascii="Rockwell Nova Light" w:hAnsi="Rockwell Nova Light"/>
                <w:sz w:val="18"/>
                <w:szCs w:val="18"/>
                <w:lang w:val="en-US"/>
              </w:rPr>
            </w:pPr>
          </w:p>
        </w:tc>
      </w:tr>
      <w:tr w:rsidR="00694A1D" w:rsidRPr="000C46E1" w14:paraId="0C42721C" w14:textId="77777777" w:rsidTr="00694A1D">
        <w:tc>
          <w:tcPr>
            <w:tcW w:w="2972" w:type="dxa"/>
          </w:tcPr>
          <w:p w14:paraId="7AC1BB91" w14:textId="67DD8A16" w:rsidR="00694A1D"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Effective Date</w:t>
            </w:r>
            <w:r w:rsidR="006D3570">
              <w:rPr>
                <w:rFonts w:ascii="Rockwell Nova Light" w:hAnsi="Rockwell Nova Light"/>
                <w:sz w:val="18"/>
                <w:szCs w:val="18"/>
                <w:lang w:val="en-US"/>
              </w:rPr>
              <w:t>.</w:t>
            </w:r>
          </w:p>
        </w:tc>
        <w:tc>
          <w:tcPr>
            <w:tcW w:w="6090" w:type="dxa"/>
          </w:tcPr>
          <w:p w14:paraId="24999AC3" w14:textId="2C7EF988" w:rsidR="00694A1D" w:rsidRDefault="00694A1D" w:rsidP="00694A1D">
            <w:pPr>
              <w:ind w:left="-57"/>
              <w:rPr>
                <w:rFonts w:ascii="Rockwell Nova Light" w:hAnsi="Rockwell Nova Light"/>
                <w:sz w:val="18"/>
                <w:szCs w:val="18"/>
                <w:lang w:val="en-US"/>
              </w:rPr>
            </w:pPr>
            <w:r>
              <w:rPr>
                <w:rFonts w:ascii="Rockwell Nova Light" w:hAnsi="Rockwell Nova Light"/>
                <w:sz w:val="18"/>
                <w:szCs w:val="18"/>
                <w:lang w:val="en-US"/>
              </w:rPr>
              <w:t>The date from which this Agreement has effect</w:t>
            </w:r>
            <w:r w:rsidR="008A5C8C">
              <w:rPr>
                <w:rFonts w:ascii="Rockwell Nova Light" w:hAnsi="Rockwell Nova Light"/>
                <w:sz w:val="18"/>
                <w:szCs w:val="18"/>
                <w:lang w:val="en-US"/>
              </w:rPr>
              <w:t>.</w:t>
            </w:r>
          </w:p>
          <w:p w14:paraId="7545A7C7" w14:textId="6DA66C67" w:rsidR="00694A1D" w:rsidRDefault="00694A1D" w:rsidP="00694A1D">
            <w:pPr>
              <w:ind w:left="-57"/>
              <w:rPr>
                <w:rFonts w:ascii="Rockwell Nova Light" w:hAnsi="Rockwell Nova Light"/>
                <w:sz w:val="18"/>
                <w:szCs w:val="18"/>
                <w:lang w:val="en-US"/>
              </w:rPr>
            </w:pPr>
          </w:p>
        </w:tc>
      </w:tr>
      <w:tr w:rsidR="00694A1D" w:rsidRPr="000C46E1" w14:paraId="0A600973" w14:textId="77777777" w:rsidTr="00694A1D">
        <w:tc>
          <w:tcPr>
            <w:tcW w:w="2972" w:type="dxa"/>
          </w:tcPr>
          <w:p w14:paraId="17A6B5B3" w14:textId="725A007A" w:rsidR="00694A1D" w:rsidRPr="009D082C" w:rsidRDefault="00040547" w:rsidP="00694A1D">
            <w:pPr>
              <w:ind w:left="-57"/>
              <w:rPr>
                <w:rFonts w:ascii="Rockwell Nova Light" w:hAnsi="Rockwell Nova Light"/>
                <w:sz w:val="18"/>
                <w:szCs w:val="18"/>
                <w:lang w:val="en-US"/>
              </w:rPr>
            </w:pPr>
            <w:r>
              <w:rPr>
                <w:rFonts w:ascii="Rockwell Nova Light" w:hAnsi="Rockwell Nova Light"/>
                <w:sz w:val="18"/>
                <w:szCs w:val="18"/>
                <w:lang w:val="en-US"/>
              </w:rPr>
              <w:t>Strike</w:t>
            </w:r>
            <w:r w:rsidR="00694A1D">
              <w:rPr>
                <w:rFonts w:ascii="Rockwell Nova Light" w:hAnsi="Rockwell Nova Light"/>
                <w:sz w:val="18"/>
                <w:szCs w:val="18"/>
                <w:lang w:val="en-US"/>
              </w:rPr>
              <w:t xml:space="preserve"> </w:t>
            </w:r>
            <w:r w:rsidR="00694A1D" w:rsidRPr="009D082C">
              <w:rPr>
                <w:rFonts w:ascii="Rockwell Nova Light" w:hAnsi="Rockwell Nova Light"/>
                <w:sz w:val="18"/>
                <w:szCs w:val="18"/>
                <w:lang w:val="en-US"/>
              </w:rPr>
              <w:t>Price Loan</w:t>
            </w:r>
            <w:r w:rsidR="006D3570">
              <w:rPr>
                <w:rFonts w:ascii="Rockwell Nova Light" w:hAnsi="Rockwell Nova Light"/>
                <w:sz w:val="18"/>
                <w:szCs w:val="18"/>
                <w:lang w:val="en-US"/>
              </w:rPr>
              <w:t>.</w:t>
            </w:r>
          </w:p>
        </w:tc>
        <w:tc>
          <w:tcPr>
            <w:tcW w:w="6090" w:type="dxa"/>
          </w:tcPr>
          <w:p w14:paraId="6E5498B4" w14:textId="528CD8DE" w:rsidR="00694A1D" w:rsidRDefault="00694A1D" w:rsidP="00694A1D">
            <w:pPr>
              <w:ind w:left="-57"/>
              <w:rPr>
                <w:rFonts w:ascii="Rockwell Nova Light" w:hAnsi="Rockwell Nova Light"/>
                <w:sz w:val="18"/>
                <w:szCs w:val="18"/>
                <w:lang w:val="en-US"/>
              </w:rPr>
            </w:pPr>
            <w:r>
              <w:rPr>
                <w:rFonts w:ascii="Rockwell Nova Light" w:hAnsi="Rockwell Nova Light"/>
                <w:sz w:val="18"/>
                <w:szCs w:val="18"/>
                <w:lang w:val="en-US"/>
              </w:rPr>
              <w:t xml:space="preserve">A loan with underlying conditions that the </w:t>
            </w:r>
            <w:r w:rsidR="00E00AAC">
              <w:rPr>
                <w:rFonts w:ascii="Rockwell Nova Light" w:hAnsi="Rockwell Nova Light"/>
                <w:sz w:val="18"/>
                <w:szCs w:val="18"/>
                <w:lang w:val="en-US"/>
              </w:rPr>
              <w:t>P</w:t>
            </w:r>
            <w:r>
              <w:rPr>
                <w:rFonts w:ascii="Rockwell Nova Light" w:hAnsi="Rockwell Nova Light"/>
                <w:sz w:val="18"/>
                <w:szCs w:val="18"/>
                <w:lang w:val="en-US"/>
              </w:rPr>
              <w:t xml:space="preserve">articipant may be offered in order to finance the </w:t>
            </w:r>
            <w:r w:rsidR="00040547">
              <w:rPr>
                <w:rFonts w:ascii="Rockwell Nova Light" w:hAnsi="Rockwell Nova Light"/>
                <w:sz w:val="18"/>
                <w:szCs w:val="18"/>
                <w:lang w:val="en-US"/>
              </w:rPr>
              <w:t>Strike</w:t>
            </w:r>
            <w:r w:rsidR="00F057D0">
              <w:rPr>
                <w:rFonts w:ascii="Rockwell Nova Light" w:hAnsi="Rockwell Nova Light"/>
                <w:sz w:val="18"/>
                <w:szCs w:val="18"/>
                <w:lang w:val="en-US"/>
              </w:rPr>
              <w:t xml:space="preserve"> </w:t>
            </w:r>
            <w:r>
              <w:rPr>
                <w:rFonts w:ascii="Rockwell Nova Light" w:hAnsi="Rockwell Nova Light"/>
                <w:sz w:val="18"/>
                <w:szCs w:val="18"/>
                <w:lang w:val="en-US"/>
              </w:rPr>
              <w:t>Price in part or in full.</w:t>
            </w:r>
          </w:p>
          <w:p w14:paraId="71955EBA" w14:textId="385FE28E" w:rsidR="00694A1D" w:rsidRPr="009D082C" w:rsidRDefault="00694A1D" w:rsidP="00694A1D">
            <w:pPr>
              <w:rPr>
                <w:rFonts w:ascii="Rockwell Nova Light" w:hAnsi="Rockwell Nova Light"/>
                <w:sz w:val="18"/>
                <w:szCs w:val="18"/>
                <w:lang w:val="en-US"/>
              </w:rPr>
            </w:pPr>
          </w:p>
        </w:tc>
      </w:tr>
      <w:tr w:rsidR="00516031" w:rsidRPr="000C46E1" w14:paraId="2D1878BF" w14:textId="77777777" w:rsidTr="00694A1D">
        <w:tc>
          <w:tcPr>
            <w:tcW w:w="2972" w:type="dxa"/>
          </w:tcPr>
          <w:p w14:paraId="0D3FB68B" w14:textId="69F0AA4E" w:rsidR="00516031" w:rsidRDefault="00516031" w:rsidP="00694A1D">
            <w:pPr>
              <w:ind w:left="-57"/>
              <w:rPr>
                <w:rFonts w:ascii="Rockwell Nova Light" w:hAnsi="Rockwell Nova Light"/>
                <w:sz w:val="18"/>
                <w:szCs w:val="18"/>
                <w:lang w:val="en-US"/>
              </w:rPr>
            </w:pPr>
            <w:r>
              <w:rPr>
                <w:rFonts w:ascii="Rockwell Nova Light" w:hAnsi="Rockwell Nova Light"/>
                <w:sz w:val="18"/>
                <w:szCs w:val="18"/>
                <w:lang w:val="en-US"/>
              </w:rPr>
              <w:t>Incentive Plan</w:t>
            </w:r>
            <w:r w:rsidR="006D3570">
              <w:rPr>
                <w:rFonts w:ascii="Rockwell Nova Light" w:hAnsi="Rockwell Nova Light"/>
                <w:sz w:val="18"/>
                <w:szCs w:val="18"/>
                <w:lang w:val="en-US"/>
              </w:rPr>
              <w:t>.</w:t>
            </w:r>
          </w:p>
        </w:tc>
        <w:tc>
          <w:tcPr>
            <w:tcW w:w="6090" w:type="dxa"/>
          </w:tcPr>
          <w:p w14:paraId="604AB541" w14:textId="4F4AAED8" w:rsidR="00516031" w:rsidRDefault="00BE733E" w:rsidP="00694A1D">
            <w:pPr>
              <w:ind w:left="-57"/>
              <w:rPr>
                <w:rFonts w:ascii="Rockwell Nova Light" w:hAnsi="Rockwell Nova Light"/>
                <w:sz w:val="18"/>
                <w:szCs w:val="18"/>
                <w:lang w:val="en-US"/>
              </w:rPr>
            </w:pPr>
            <w:r>
              <w:rPr>
                <w:rFonts w:ascii="Rockwell Nova Light" w:hAnsi="Rockwell Nova Light"/>
                <w:sz w:val="18"/>
                <w:szCs w:val="18"/>
                <w:lang w:val="en-US"/>
              </w:rPr>
              <w:t>The</w:t>
            </w:r>
            <w:r w:rsidR="00125397">
              <w:rPr>
                <w:rFonts w:ascii="Rockwell Nova Light" w:hAnsi="Rockwell Nova Light"/>
                <w:sz w:val="18"/>
                <w:szCs w:val="18"/>
                <w:lang w:val="en-US"/>
              </w:rPr>
              <w:t xml:space="preserve"> offer </w:t>
            </w:r>
            <w:r w:rsidR="00C63372">
              <w:rPr>
                <w:rFonts w:ascii="Rockwell Nova Light" w:hAnsi="Rockwell Nova Light"/>
                <w:sz w:val="18"/>
                <w:szCs w:val="18"/>
                <w:lang w:val="en-US"/>
              </w:rPr>
              <w:t xml:space="preserve">from </w:t>
            </w:r>
            <w:r w:rsidR="005F1547">
              <w:rPr>
                <w:rFonts w:ascii="Rockwell Nova Light" w:hAnsi="Rockwell Nova Light"/>
                <w:sz w:val="18"/>
                <w:szCs w:val="18"/>
                <w:lang w:val="en-US"/>
              </w:rPr>
              <w:t>(</w:t>
            </w:r>
            <w:r w:rsidR="00573FEC">
              <w:rPr>
                <w:rFonts w:ascii="Rockwell Nova Light" w:hAnsi="Rockwell Nova Light"/>
                <w:sz w:val="18"/>
                <w:szCs w:val="18"/>
                <w:lang w:val="en-US"/>
              </w:rPr>
              <w:t xml:space="preserve">the </w:t>
            </w:r>
            <w:r w:rsidR="005F1547">
              <w:rPr>
                <w:rFonts w:ascii="Rockwell Nova Light" w:hAnsi="Rockwell Nova Light"/>
                <w:sz w:val="18"/>
                <w:szCs w:val="18"/>
                <w:lang w:val="en-US"/>
              </w:rPr>
              <w:t>shareholder(s)) of the Company</w:t>
            </w:r>
            <w:r w:rsidR="00293CF2">
              <w:rPr>
                <w:rFonts w:ascii="Rockwell Nova Light" w:hAnsi="Rockwell Nova Light"/>
                <w:sz w:val="18"/>
                <w:szCs w:val="18"/>
                <w:lang w:val="en-US"/>
              </w:rPr>
              <w:t xml:space="preserve"> to the employees to participate</w:t>
            </w:r>
            <w:r w:rsidR="00B14F47">
              <w:rPr>
                <w:rFonts w:ascii="Rockwell Nova Light" w:hAnsi="Rockwell Nova Light"/>
                <w:sz w:val="18"/>
                <w:szCs w:val="18"/>
                <w:lang w:val="en-US"/>
              </w:rPr>
              <w:t xml:space="preserve">, upon which this Agreement </w:t>
            </w:r>
            <w:r w:rsidR="00C5391A">
              <w:rPr>
                <w:rFonts w:ascii="Rockwell Nova Light" w:hAnsi="Rockwell Nova Light"/>
                <w:sz w:val="18"/>
                <w:szCs w:val="18"/>
                <w:lang w:val="en-US"/>
              </w:rPr>
              <w:t>is based.</w:t>
            </w:r>
          </w:p>
        </w:tc>
      </w:tr>
      <w:tr w:rsidR="00516031" w:rsidRPr="000C46E1" w14:paraId="74DDAD11" w14:textId="77777777" w:rsidTr="00694A1D">
        <w:tc>
          <w:tcPr>
            <w:tcW w:w="2972" w:type="dxa"/>
          </w:tcPr>
          <w:p w14:paraId="21D89D43" w14:textId="77777777" w:rsidR="00516031" w:rsidRDefault="00516031" w:rsidP="00694A1D">
            <w:pPr>
              <w:ind w:left="-57"/>
              <w:rPr>
                <w:rFonts w:ascii="Rockwell Nova Light" w:hAnsi="Rockwell Nova Light"/>
                <w:sz w:val="18"/>
                <w:szCs w:val="18"/>
                <w:lang w:val="en-US"/>
              </w:rPr>
            </w:pPr>
          </w:p>
        </w:tc>
        <w:tc>
          <w:tcPr>
            <w:tcW w:w="6090" w:type="dxa"/>
          </w:tcPr>
          <w:p w14:paraId="0E15C971" w14:textId="77777777" w:rsidR="00516031" w:rsidRDefault="00516031" w:rsidP="00694A1D">
            <w:pPr>
              <w:ind w:left="-57"/>
              <w:rPr>
                <w:rFonts w:ascii="Rockwell Nova Light" w:hAnsi="Rockwell Nova Light"/>
                <w:sz w:val="18"/>
                <w:szCs w:val="18"/>
                <w:lang w:val="en-US"/>
              </w:rPr>
            </w:pPr>
          </w:p>
        </w:tc>
      </w:tr>
      <w:tr w:rsidR="00694A1D" w:rsidRPr="000C46E1" w14:paraId="1187DC95" w14:textId="77777777" w:rsidTr="00694A1D">
        <w:tc>
          <w:tcPr>
            <w:tcW w:w="2972" w:type="dxa"/>
          </w:tcPr>
          <w:p w14:paraId="4E1E7810" w14:textId="50C256F7" w:rsidR="00694A1D" w:rsidRPr="009D082C"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Participant</w:t>
            </w:r>
            <w:r w:rsidR="006D3570">
              <w:rPr>
                <w:rFonts w:ascii="Rockwell Nova Light" w:hAnsi="Rockwell Nova Light"/>
                <w:sz w:val="18"/>
                <w:szCs w:val="18"/>
                <w:lang w:val="en-US"/>
              </w:rPr>
              <w:t>.</w:t>
            </w:r>
          </w:p>
        </w:tc>
        <w:tc>
          <w:tcPr>
            <w:tcW w:w="6090" w:type="dxa"/>
          </w:tcPr>
          <w:p w14:paraId="14A80F7C" w14:textId="0093272B" w:rsidR="00694A1D" w:rsidRPr="009D082C"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The person, party to this Agreement, who becomes a prospective or current Unit owner as per signing and as such ascends or may ascend to the Company’s Cap Table subject to the conditions stated in this Agreement.</w:t>
            </w:r>
          </w:p>
          <w:p w14:paraId="01F0E4D8" w14:textId="043C341E" w:rsidR="00694A1D" w:rsidRPr="009D082C" w:rsidRDefault="00694A1D" w:rsidP="00694A1D">
            <w:pPr>
              <w:ind w:left="-57"/>
              <w:rPr>
                <w:rFonts w:ascii="Rockwell Nova Light" w:hAnsi="Rockwell Nova Light"/>
                <w:sz w:val="18"/>
                <w:szCs w:val="18"/>
                <w:lang w:val="en-US"/>
              </w:rPr>
            </w:pPr>
          </w:p>
        </w:tc>
      </w:tr>
      <w:tr w:rsidR="00694A1D" w:rsidRPr="000C46E1" w14:paraId="5473B81B" w14:textId="77777777" w:rsidTr="00694A1D">
        <w:tc>
          <w:tcPr>
            <w:tcW w:w="2972" w:type="dxa"/>
          </w:tcPr>
          <w:p w14:paraId="20E88644" w14:textId="4A8F1965" w:rsidR="00694A1D" w:rsidRPr="009D082C"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Participation Framework</w:t>
            </w:r>
            <w:r w:rsidR="006D3570">
              <w:rPr>
                <w:rFonts w:ascii="Rockwell Nova Light" w:hAnsi="Rockwell Nova Light"/>
                <w:sz w:val="18"/>
                <w:szCs w:val="18"/>
                <w:lang w:val="en-US"/>
              </w:rPr>
              <w:t>.</w:t>
            </w:r>
          </w:p>
        </w:tc>
        <w:tc>
          <w:tcPr>
            <w:tcW w:w="6090" w:type="dxa"/>
          </w:tcPr>
          <w:p w14:paraId="6E081CD2" w14:textId="631EF7AF" w:rsidR="00694A1D" w:rsidRPr="009D082C"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 xml:space="preserve">The conditions that govern specific elements of the Participant’s Unit ownership vis á vis the Company, such as the voting rights, entry and leaver conditions or financial parameters and triggers linked to Unit ownership. </w:t>
            </w:r>
          </w:p>
          <w:p w14:paraId="137396FA" w14:textId="7ED28A14" w:rsidR="00694A1D" w:rsidRPr="009D082C" w:rsidRDefault="00694A1D" w:rsidP="00694A1D">
            <w:pPr>
              <w:ind w:left="-57"/>
              <w:rPr>
                <w:rFonts w:ascii="Rockwell Nova Light" w:hAnsi="Rockwell Nova Light"/>
                <w:sz w:val="18"/>
                <w:szCs w:val="18"/>
                <w:lang w:val="en-US"/>
              </w:rPr>
            </w:pPr>
          </w:p>
        </w:tc>
      </w:tr>
      <w:tr w:rsidR="00694A1D" w:rsidRPr="000C46E1" w14:paraId="15032335" w14:textId="77777777" w:rsidTr="00694A1D">
        <w:tc>
          <w:tcPr>
            <w:tcW w:w="2972" w:type="dxa"/>
          </w:tcPr>
          <w:p w14:paraId="562FDF68" w14:textId="6ECE2575" w:rsidR="00694A1D" w:rsidRPr="009D082C"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Statutes</w:t>
            </w:r>
            <w:r w:rsidR="006D3570">
              <w:rPr>
                <w:rFonts w:ascii="Rockwell Nova Light" w:hAnsi="Rockwell Nova Light"/>
                <w:sz w:val="18"/>
                <w:szCs w:val="18"/>
                <w:lang w:val="en-US"/>
              </w:rPr>
              <w:t>.</w:t>
            </w:r>
          </w:p>
        </w:tc>
        <w:tc>
          <w:tcPr>
            <w:tcW w:w="6090" w:type="dxa"/>
          </w:tcPr>
          <w:p w14:paraId="0E17E713" w14:textId="77777777" w:rsidR="00694A1D" w:rsidRDefault="00694A1D" w:rsidP="00694A1D">
            <w:pPr>
              <w:ind w:left="-57"/>
              <w:rPr>
                <w:rFonts w:ascii="Rockwell Nova Light" w:hAnsi="Rockwell Nova Light"/>
                <w:sz w:val="18"/>
                <w:szCs w:val="18"/>
                <w:lang w:val="en-US"/>
              </w:rPr>
            </w:pPr>
            <w:r>
              <w:rPr>
                <w:rFonts w:ascii="Rockwell Nova Light" w:hAnsi="Rockwell Nova Light"/>
                <w:sz w:val="18"/>
                <w:szCs w:val="18"/>
                <w:lang w:val="en-US"/>
              </w:rPr>
              <w:t>The statutes and articles of association of the Company.</w:t>
            </w:r>
          </w:p>
          <w:p w14:paraId="059A8C40" w14:textId="6C8A3B75" w:rsidR="00694A1D" w:rsidRPr="009D082C" w:rsidRDefault="00694A1D" w:rsidP="00694A1D">
            <w:pPr>
              <w:ind w:left="-57"/>
              <w:rPr>
                <w:rFonts w:ascii="Rockwell Nova Light" w:hAnsi="Rockwell Nova Light"/>
                <w:sz w:val="18"/>
                <w:szCs w:val="18"/>
                <w:lang w:val="en-US"/>
              </w:rPr>
            </w:pPr>
          </w:p>
        </w:tc>
      </w:tr>
      <w:tr w:rsidR="002B0E12" w:rsidRPr="000C46E1" w14:paraId="3ECD00D6" w14:textId="77777777" w:rsidTr="00694A1D">
        <w:tc>
          <w:tcPr>
            <w:tcW w:w="2972" w:type="dxa"/>
          </w:tcPr>
          <w:p w14:paraId="5B7AA23E" w14:textId="757FFDAD" w:rsidR="002B0E12" w:rsidRDefault="002B0E12" w:rsidP="00694A1D">
            <w:pPr>
              <w:ind w:left="-57"/>
              <w:rPr>
                <w:rFonts w:ascii="Rockwell Nova Light" w:hAnsi="Rockwell Nova Light"/>
                <w:sz w:val="18"/>
                <w:szCs w:val="18"/>
                <w:lang w:val="en-US"/>
              </w:rPr>
            </w:pPr>
            <w:r>
              <w:rPr>
                <w:rFonts w:ascii="Rockwell Nova Light" w:hAnsi="Rockwell Nova Light"/>
                <w:sz w:val="18"/>
                <w:szCs w:val="18"/>
                <w:lang w:val="en-US"/>
              </w:rPr>
              <w:t>Strike Price</w:t>
            </w:r>
            <w:r w:rsidR="006D3570">
              <w:rPr>
                <w:rFonts w:ascii="Rockwell Nova Light" w:hAnsi="Rockwell Nova Light"/>
                <w:sz w:val="18"/>
                <w:szCs w:val="18"/>
                <w:lang w:val="en-US"/>
              </w:rPr>
              <w:t>.</w:t>
            </w:r>
          </w:p>
          <w:p w14:paraId="7A26DC00" w14:textId="77777777" w:rsidR="002B0E12" w:rsidRDefault="002B0E12" w:rsidP="00694A1D">
            <w:pPr>
              <w:ind w:left="-57"/>
              <w:rPr>
                <w:rFonts w:ascii="Rockwell Nova Light" w:hAnsi="Rockwell Nova Light"/>
                <w:sz w:val="18"/>
                <w:szCs w:val="18"/>
                <w:lang w:val="en-US"/>
              </w:rPr>
            </w:pPr>
          </w:p>
          <w:p w14:paraId="40CCDEFB" w14:textId="0AAF178B" w:rsidR="002B0E12" w:rsidRPr="009D082C" w:rsidRDefault="002B0E12" w:rsidP="00694A1D">
            <w:pPr>
              <w:ind w:left="-57"/>
              <w:rPr>
                <w:rFonts w:ascii="Rockwell Nova Light" w:hAnsi="Rockwell Nova Light"/>
                <w:sz w:val="18"/>
                <w:szCs w:val="18"/>
                <w:lang w:val="en-US"/>
              </w:rPr>
            </w:pPr>
          </w:p>
        </w:tc>
        <w:tc>
          <w:tcPr>
            <w:tcW w:w="6090" w:type="dxa"/>
          </w:tcPr>
          <w:p w14:paraId="38DDF78F" w14:textId="77777777" w:rsidR="002B0E12" w:rsidRDefault="002B0E12" w:rsidP="002B0E12">
            <w:pPr>
              <w:ind w:left="-57"/>
              <w:rPr>
                <w:rFonts w:ascii="Rockwell Nova Light" w:hAnsi="Rockwell Nova Light"/>
                <w:sz w:val="18"/>
                <w:szCs w:val="18"/>
                <w:lang w:val="en-US"/>
              </w:rPr>
            </w:pPr>
            <w:r>
              <w:rPr>
                <w:rFonts w:ascii="Rockwell Nova Light" w:hAnsi="Rockwell Nova Light"/>
                <w:sz w:val="18"/>
                <w:szCs w:val="18"/>
                <w:lang w:val="en-US"/>
              </w:rPr>
              <w:t>The price against which the Participant can obtain (Depositary) Shares in the Company, whether or not through exercising Stock Option Rights.</w:t>
            </w:r>
          </w:p>
          <w:p w14:paraId="0E932A5E" w14:textId="77777777" w:rsidR="002B0E12" w:rsidRDefault="002B0E12" w:rsidP="00694A1D">
            <w:pPr>
              <w:ind w:left="-57"/>
              <w:rPr>
                <w:rFonts w:ascii="Rockwell Nova Light" w:hAnsi="Rockwell Nova Light"/>
                <w:sz w:val="18"/>
                <w:szCs w:val="18"/>
                <w:lang w:val="en-US"/>
              </w:rPr>
            </w:pPr>
          </w:p>
        </w:tc>
      </w:tr>
      <w:tr w:rsidR="00694A1D" w:rsidRPr="000C46E1" w14:paraId="3E3BB1E7" w14:textId="77777777" w:rsidTr="00694A1D">
        <w:tc>
          <w:tcPr>
            <w:tcW w:w="2972" w:type="dxa"/>
          </w:tcPr>
          <w:p w14:paraId="7E044045" w14:textId="4A33BF92" w:rsidR="00694A1D" w:rsidRPr="009D082C" w:rsidRDefault="00694A1D" w:rsidP="00694A1D">
            <w:pPr>
              <w:ind w:left="-57"/>
              <w:rPr>
                <w:rFonts w:ascii="Rockwell Nova Light" w:hAnsi="Rockwell Nova Light"/>
                <w:sz w:val="18"/>
                <w:szCs w:val="18"/>
                <w:lang w:val="en-US"/>
              </w:rPr>
            </w:pPr>
            <w:r w:rsidRPr="009D082C">
              <w:rPr>
                <w:rFonts w:ascii="Rockwell Nova Light" w:hAnsi="Rockwell Nova Light"/>
                <w:sz w:val="18"/>
                <w:szCs w:val="18"/>
                <w:lang w:val="en-US"/>
              </w:rPr>
              <w:t>Transaction Price</w:t>
            </w:r>
            <w:r w:rsidR="006D3570">
              <w:rPr>
                <w:rFonts w:ascii="Rockwell Nova Light" w:hAnsi="Rockwell Nova Light"/>
                <w:sz w:val="18"/>
                <w:szCs w:val="18"/>
                <w:lang w:val="en-US"/>
              </w:rPr>
              <w:t>.</w:t>
            </w:r>
          </w:p>
        </w:tc>
        <w:tc>
          <w:tcPr>
            <w:tcW w:w="6090" w:type="dxa"/>
          </w:tcPr>
          <w:p w14:paraId="10CD1483" w14:textId="77777777" w:rsidR="00694A1D" w:rsidRDefault="00694A1D" w:rsidP="00694A1D">
            <w:pPr>
              <w:ind w:left="-57"/>
              <w:rPr>
                <w:rFonts w:ascii="Rockwell Nova Light" w:hAnsi="Rockwell Nova Light"/>
                <w:sz w:val="18"/>
                <w:szCs w:val="18"/>
                <w:lang w:val="en-US"/>
              </w:rPr>
            </w:pPr>
            <w:r>
              <w:rPr>
                <w:rFonts w:ascii="Rockwell Nova Light" w:hAnsi="Rockwell Nova Light"/>
                <w:sz w:val="18"/>
                <w:szCs w:val="18"/>
                <w:lang w:val="en-US"/>
              </w:rPr>
              <w:t>The price against which a Unit is transferred.</w:t>
            </w:r>
          </w:p>
          <w:p w14:paraId="0422985C" w14:textId="6F650065" w:rsidR="00694A1D" w:rsidRPr="009D082C" w:rsidRDefault="00694A1D" w:rsidP="00694A1D">
            <w:pPr>
              <w:ind w:left="-57"/>
              <w:rPr>
                <w:rFonts w:ascii="Rockwell Nova Light" w:hAnsi="Rockwell Nova Light"/>
                <w:sz w:val="18"/>
                <w:szCs w:val="18"/>
                <w:lang w:val="en-US"/>
              </w:rPr>
            </w:pPr>
          </w:p>
        </w:tc>
      </w:tr>
      <w:tr w:rsidR="00442CCB" w:rsidRPr="000C46E1" w14:paraId="771C91FB" w14:textId="77777777" w:rsidTr="00694A1D">
        <w:tc>
          <w:tcPr>
            <w:tcW w:w="2972" w:type="dxa"/>
          </w:tcPr>
          <w:p w14:paraId="7C190636" w14:textId="3E492945" w:rsidR="00442CCB" w:rsidRPr="009D082C" w:rsidRDefault="00442CCB" w:rsidP="00694A1D">
            <w:pPr>
              <w:ind w:left="-57"/>
              <w:rPr>
                <w:rFonts w:ascii="Rockwell Nova Light" w:hAnsi="Rockwell Nova Light"/>
                <w:sz w:val="18"/>
                <w:szCs w:val="18"/>
                <w:lang w:val="en-US"/>
              </w:rPr>
            </w:pPr>
            <w:r>
              <w:rPr>
                <w:rFonts w:ascii="Rockwell Nova Light" w:hAnsi="Rockwell Nova Light"/>
                <w:sz w:val="18"/>
                <w:szCs w:val="18"/>
                <w:lang w:val="en-US"/>
              </w:rPr>
              <w:t>Unit</w:t>
            </w:r>
            <w:r w:rsidR="006D3570">
              <w:rPr>
                <w:rFonts w:ascii="Rockwell Nova Light" w:hAnsi="Rockwell Nova Light"/>
                <w:sz w:val="18"/>
                <w:szCs w:val="18"/>
                <w:lang w:val="en-US"/>
              </w:rPr>
              <w:t>.</w:t>
            </w:r>
          </w:p>
        </w:tc>
        <w:tc>
          <w:tcPr>
            <w:tcW w:w="6090" w:type="dxa"/>
          </w:tcPr>
          <w:p w14:paraId="4ABA584F" w14:textId="4D86DC2E" w:rsidR="008213E1" w:rsidRDefault="002B0E12" w:rsidP="008213E1">
            <w:pPr>
              <w:ind w:left="-57"/>
              <w:rPr>
                <w:rFonts w:ascii="Rockwell Nova Light" w:hAnsi="Rockwell Nova Light"/>
                <w:sz w:val="18"/>
                <w:szCs w:val="18"/>
                <w:lang w:val="en-US"/>
              </w:rPr>
            </w:pPr>
            <w:r>
              <w:rPr>
                <w:rFonts w:ascii="Rockwell Nova Light" w:hAnsi="Rockwell Nova Light"/>
                <w:sz w:val="18"/>
                <w:szCs w:val="18"/>
                <w:lang w:val="en-US"/>
              </w:rPr>
              <w:t xml:space="preserve">The </w:t>
            </w:r>
            <w:r w:rsidR="00884C02">
              <w:rPr>
                <w:rFonts w:ascii="Rockwell Nova Light" w:hAnsi="Rockwell Nova Light"/>
                <w:sz w:val="18"/>
                <w:szCs w:val="18"/>
                <w:lang w:val="en-US"/>
              </w:rPr>
              <w:t xml:space="preserve">equity </w:t>
            </w:r>
            <w:r w:rsidR="00155595">
              <w:rPr>
                <w:rFonts w:ascii="Rockwell Nova Light" w:hAnsi="Rockwell Nova Light"/>
                <w:sz w:val="18"/>
                <w:szCs w:val="18"/>
                <w:lang w:val="en-US"/>
              </w:rPr>
              <w:t>instrument</w:t>
            </w:r>
            <w:r w:rsidR="00344F01">
              <w:rPr>
                <w:rFonts w:ascii="Rockwell Nova Light" w:hAnsi="Rockwell Nova Light"/>
                <w:sz w:val="18"/>
                <w:szCs w:val="18"/>
                <w:lang w:val="en-US"/>
              </w:rPr>
              <w:t xml:space="preserve"> </w:t>
            </w:r>
            <w:r w:rsidR="00663362">
              <w:rPr>
                <w:rFonts w:ascii="Rockwell Nova Light" w:hAnsi="Rockwell Nova Light"/>
                <w:sz w:val="18"/>
                <w:szCs w:val="18"/>
                <w:lang w:val="en-US"/>
              </w:rPr>
              <w:t xml:space="preserve">that the </w:t>
            </w:r>
            <w:r>
              <w:rPr>
                <w:rFonts w:ascii="Rockwell Nova Light" w:hAnsi="Rockwell Nova Light"/>
                <w:sz w:val="18"/>
                <w:szCs w:val="18"/>
                <w:lang w:val="en-US"/>
              </w:rPr>
              <w:t xml:space="preserve">Participant can obtain by Exercising the Vested Option Rights, being the intent and </w:t>
            </w:r>
            <w:r w:rsidR="00155595">
              <w:rPr>
                <w:rFonts w:ascii="Rockwell Nova Light" w:hAnsi="Rockwell Nova Light"/>
                <w:sz w:val="18"/>
                <w:szCs w:val="18"/>
                <w:lang w:val="en-US"/>
              </w:rPr>
              <w:t>purpose of incentivization</w:t>
            </w:r>
            <w:r w:rsidR="00B96A4A">
              <w:rPr>
                <w:rFonts w:ascii="Rockwell Nova Light" w:hAnsi="Rockwell Nova Light"/>
                <w:sz w:val="18"/>
                <w:szCs w:val="18"/>
                <w:lang w:val="en-US"/>
              </w:rPr>
              <w:t xml:space="preserve"> through the Incentive Plan</w:t>
            </w:r>
            <w:r w:rsidR="00155595">
              <w:rPr>
                <w:rFonts w:ascii="Rockwell Nova Light" w:hAnsi="Rockwell Nova Light"/>
                <w:sz w:val="18"/>
                <w:szCs w:val="18"/>
                <w:lang w:val="en-US"/>
              </w:rPr>
              <w:t>.</w:t>
            </w:r>
            <w:r>
              <w:rPr>
                <w:rFonts w:ascii="Rockwell Nova Light" w:hAnsi="Rockwell Nova Light"/>
                <w:sz w:val="18"/>
                <w:szCs w:val="18"/>
                <w:lang w:val="en-US"/>
              </w:rPr>
              <w:t xml:space="preserve"> </w:t>
            </w:r>
          </w:p>
          <w:p w14:paraId="67104B10" w14:textId="6287CDC3" w:rsidR="002B0E12" w:rsidRDefault="002B0E12" w:rsidP="00155595">
            <w:pPr>
              <w:ind w:left="-57"/>
              <w:rPr>
                <w:rFonts w:ascii="Rockwell Nova Light" w:hAnsi="Rockwell Nova Light"/>
                <w:sz w:val="18"/>
                <w:szCs w:val="18"/>
                <w:lang w:val="en-US"/>
              </w:rPr>
            </w:pPr>
          </w:p>
        </w:tc>
      </w:tr>
    </w:tbl>
    <w:p w14:paraId="7ED00AFD" w14:textId="3C30C21F" w:rsidR="002E6BBA" w:rsidRDefault="002E6BBA" w:rsidP="00A113F1">
      <w:pPr>
        <w:rPr>
          <w:rFonts w:ascii="Rockwell Nova Light" w:hAnsi="Rockwell Nova Light"/>
          <w:b/>
          <w:bCs/>
          <w:sz w:val="20"/>
          <w:szCs w:val="20"/>
          <w:lang w:val="en-US"/>
        </w:rPr>
      </w:pPr>
    </w:p>
    <w:p w14:paraId="3593EEC3" w14:textId="073B7DF8" w:rsidR="00963AA5" w:rsidRDefault="00963AA5" w:rsidP="00A113F1">
      <w:pPr>
        <w:rPr>
          <w:rFonts w:ascii="Rockwell Nova Light" w:hAnsi="Rockwell Nova Light"/>
          <w:b/>
          <w:bCs/>
          <w:sz w:val="20"/>
          <w:szCs w:val="20"/>
          <w:lang w:val="en-US"/>
        </w:rPr>
      </w:pPr>
    </w:p>
    <w:p w14:paraId="105C3F61" w14:textId="3DF82D20" w:rsidR="00963AA5" w:rsidRDefault="00963AA5" w:rsidP="00A113F1">
      <w:pPr>
        <w:rPr>
          <w:rFonts w:ascii="Rockwell Nova Light" w:hAnsi="Rockwell Nova Light"/>
          <w:b/>
          <w:bCs/>
          <w:sz w:val="20"/>
          <w:szCs w:val="20"/>
          <w:lang w:val="en-US"/>
        </w:rPr>
      </w:pPr>
    </w:p>
    <w:p w14:paraId="74E80A00" w14:textId="77777777" w:rsidR="00963AA5" w:rsidRDefault="00963AA5" w:rsidP="00A113F1">
      <w:pPr>
        <w:rPr>
          <w:rFonts w:ascii="Rockwell Nova Light" w:hAnsi="Rockwell Nova Light"/>
          <w:b/>
          <w:bCs/>
          <w:sz w:val="20"/>
          <w:szCs w:val="20"/>
          <w:lang w:val="en-US"/>
        </w:rPr>
      </w:pPr>
    </w:p>
    <w:p w14:paraId="188369A7" w14:textId="4569565A" w:rsidR="005E74F8" w:rsidRDefault="005E74F8"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63AA5" w:rsidRPr="009D082C" w14:paraId="249B13FE" w14:textId="77777777" w:rsidTr="00D72AD3">
        <w:tc>
          <w:tcPr>
            <w:tcW w:w="9062" w:type="dxa"/>
            <w:gridSpan w:val="2"/>
          </w:tcPr>
          <w:p w14:paraId="2A2B7525" w14:textId="77777777" w:rsidR="00963AA5" w:rsidRPr="009D082C" w:rsidRDefault="00963AA5" w:rsidP="00D72AD3">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Pr>
                <w:rFonts w:ascii="Rockwell Nova Light" w:hAnsi="Rockwell Nova Light"/>
                <w:b/>
                <w:bCs/>
                <w:sz w:val="18"/>
                <w:szCs w:val="18"/>
                <w:lang w:val="en-US"/>
              </w:rPr>
              <w:t>2</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Participants</w:t>
            </w:r>
          </w:p>
          <w:p w14:paraId="6039CDDA" w14:textId="77777777" w:rsidR="00963AA5" w:rsidRPr="009D082C" w:rsidRDefault="00963AA5" w:rsidP="00D72AD3">
            <w:pPr>
              <w:ind w:left="-57"/>
              <w:rPr>
                <w:rFonts w:ascii="Rockwell Nova Light" w:hAnsi="Rockwell Nova Light"/>
                <w:b/>
                <w:bCs/>
                <w:sz w:val="18"/>
                <w:szCs w:val="18"/>
                <w:lang w:val="en-US"/>
              </w:rPr>
            </w:pPr>
          </w:p>
        </w:tc>
      </w:tr>
      <w:tr w:rsidR="00963AA5" w:rsidRPr="000C46E1" w14:paraId="1E0AB48E" w14:textId="77777777" w:rsidTr="00D72AD3">
        <w:tc>
          <w:tcPr>
            <w:tcW w:w="2972" w:type="dxa"/>
          </w:tcPr>
          <w:p w14:paraId="6C5AAB0C" w14:textId="77777777" w:rsidR="00963AA5" w:rsidRPr="009D082C"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Qualitative Requirements.</w:t>
            </w:r>
          </w:p>
        </w:tc>
        <w:tc>
          <w:tcPr>
            <w:tcW w:w="6090" w:type="dxa"/>
          </w:tcPr>
          <w:p w14:paraId="6D60D8E7" w14:textId="3973B100" w:rsidR="00963AA5"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 xml:space="preserve">As the Participation </w:t>
            </w:r>
            <w:r w:rsidR="003F4659">
              <w:rPr>
                <w:rFonts w:ascii="Rockwell Nova Light" w:hAnsi="Rockwell Nova Light"/>
                <w:sz w:val="18"/>
                <w:szCs w:val="18"/>
                <w:lang w:val="en-US"/>
              </w:rPr>
              <w:t>Framework</w:t>
            </w:r>
            <w:r>
              <w:rPr>
                <w:rFonts w:ascii="Rockwell Nova Light" w:hAnsi="Rockwell Nova Light"/>
                <w:sz w:val="18"/>
                <w:szCs w:val="18"/>
                <w:lang w:val="en-US"/>
              </w:rPr>
              <w:t xml:space="preserve"> set out in this Agreement is intended to leverage Company employee ownership, the ownership of any Units issued under it is reserved solely for persons meeting the following conditions:</w:t>
            </w:r>
          </w:p>
          <w:p w14:paraId="376E0556" w14:textId="77777777" w:rsidR="00963AA5" w:rsidRDefault="00963AA5"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Person has worked at the Company for at least [1] years;</w:t>
            </w:r>
          </w:p>
          <w:p w14:paraId="12CF91FB" w14:textId="77777777" w:rsidR="00963AA5" w:rsidRDefault="00963AA5"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Person is an active employee of the Company and is not, for instance, on administrative or gardening leave or otherwise made inactive or a [good or bad] leaver;</w:t>
            </w:r>
          </w:p>
          <w:p w14:paraId="40200693" w14:textId="77777777" w:rsidR="00963AA5" w:rsidRPr="00087073" w:rsidRDefault="00963AA5"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Person is invited by the Custodian to participate in this Incentive Plan.</w:t>
            </w:r>
          </w:p>
          <w:p w14:paraId="27A91EAE" w14:textId="77777777" w:rsidR="00963AA5" w:rsidRPr="009D082C" w:rsidRDefault="00963AA5" w:rsidP="00D72AD3">
            <w:pPr>
              <w:ind w:left="-57"/>
              <w:rPr>
                <w:rFonts w:ascii="Rockwell Nova Light" w:hAnsi="Rockwell Nova Light"/>
                <w:sz w:val="18"/>
                <w:szCs w:val="18"/>
                <w:lang w:val="en-US"/>
              </w:rPr>
            </w:pPr>
          </w:p>
        </w:tc>
      </w:tr>
      <w:tr w:rsidR="00963AA5" w:rsidRPr="000C46E1" w14:paraId="3D7EB0AB" w14:textId="77777777" w:rsidTr="00D72AD3">
        <w:tc>
          <w:tcPr>
            <w:tcW w:w="2972" w:type="dxa"/>
          </w:tcPr>
          <w:p w14:paraId="1BBD8008" w14:textId="77777777" w:rsidR="00963AA5" w:rsidRPr="009D082C"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Registry of Participants.</w:t>
            </w:r>
          </w:p>
        </w:tc>
        <w:tc>
          <w:tcPr>
            <w:tcW w:w="6090" w:type="dxa"/>
          </w:tcPr>
          <w:p w14:paraId="4FE58195" w14:textId="77777777" w:rsidR="00963AA5"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A Registry of Participants is maintained by the Custodian. This registry contains data about the Participants such as:</w:t>
            </w:r>
          </w:p>
          <w:p w14:paraId="32A90054" w14:textId="77777777" w:rsidR="00963AA5" w:rsidRDefault="00963AA5"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Their names and Qualitative parameters;</w:t>
            </w:r>
          </w:p>
          <w:p w14:paraId="187E7022" w14:textId="77777777" w:rsidR="00963AA5" w:rsidRDefault="00963AA5"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The amount of Units Allotted per Participant;</w:t>
            </w:r>
          </w:p>
          <w:p w14:paraId="45A0851E" w14:textId="4928480D" w:rsidR="00963AA5" w:rsidRDefault="00963AA5"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The amount of rights exercised per Participant</w:t>
            </w:r>
            <w:r w:rsidR="005D521B">
              <w:rPr>
                <w:rFonts w:ascii="Rockwell Nova Light" w:hAnsi="Rockwell Nova Light"/>
                <w:sz w:val="18"/>
                <w:szCs w:val="18"/>
                <w:lang w:val="en-US"/>
              </w:rPr>
              <w:t>;</w:t>
            </w:r>
            <w:r>
              <w:rPr>
                <w:rFonts w:ascii="Rockwell Nova Light" w:hAnsi="Rockwell Nova Light"/>
                <w:sz w:val="18"/>
                <w:szCs w:val="18"/>
                <w:lang w:val="en-US"/>
              </w:rPr>
              <w:t xml:space="preserve"> and</w:t>
            </w:r>
          </w:p>
          <w:p w14:paraId="3A1FB5A7" w14:textId="77777777" w:rsidR="00963AA5" w:rsidRPr="001E0237" w:rsidRDefault="00963AA5" w:rsidP="00D72AD3">
            <w:pPr>
              <w:pStyle w:val="ListParagraph"/>
              <w:numPr>
                <w:ilvl w:val="0"/>
                <w:numId w:val="1"/>
              </w:numPr>
              <w:rPr>
                <w:rFonts w:ascii="Rockwell Nova Light" w:hAnsi="Rockwell Nova Light"/>
                <w:sz w:val="18"/>
                <w:szCs w:val="18"/>
                <w:lang w:val="en-US"/>
              </w:rPr>
            </w:pPr>
            <w:r w:rsidRPr="001E0237">
              <w:rPr>
                <w:rFonts w:ascii="Rockwell Nova Light" w:hAnsi="Rockwell Nova Light"/>
                <w:sz w:val="18"/>
                <w:szCs w:val="18"/>
                <w:lang w:val="en-US"/>
              </w:rPr>
              <w:t>The Unit parameters [dates, prices, performance] of the Units per annum.</w:t>
            </w:r>
          </w:p>
          <w:p w14:paraId="6D8894C4" w14:textId="77777777" w:rsidR="00963AA5" w:rsidRDefault="00963AA5" w:rsidP="00D72AD3">
            <w:pPr>
              <w:ind w:left="-57"/>
              <w:rPr>
                <w:rFonts w:ascii="Rockwell Nova Light" w:hAnsi="Rockwell Nova Light"/>
                <w:sz w:val="18"/>
                <w:szCs w:val="18"/>
                <w:lang w:val="en-US"/>
              </w:rPr>
            </w:pPr>
          </w:p>
          <w:p w14:paraId="2BC01FE3" w14:textId="77777777" w:rsidR="00963AA5"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As such, the Participant is comprehensively up to date on the performance of their Units, as it is clear what portion of Capital and Dividends is allocated per Unit.</w:t>
            </w:r>
          </w:p>
          <w:p w14:paraId="04940489" w14:textId="77777777" w:rsidR="00963AA5" w:rsidRPr="009D082C" w:rsidRDefault="00963AA5" w:rsidP="00D72AD3">
            <w:pPr>
              <w:ind w:left="-57"/>
              <w:rPr>
                <w:rFonts w:ascii="Rockwell Nova Light" w:hAnsi="Rockwell Nova Light"/>
                <w:sz w:val="18"/>
                <w:szCs w:val="18"/>
                <w:lang w:val="en-US"/>
              </w:rPr>
            </w:pPr>
          </w:p>
        </w:tc>
      </w:tr>
      <w:tr w:rsidR="00963AA5" w:rsidRPr="000C46E1" w14:paraId="61FDBBDF" w14:textId="77777777" w:rsidTr="00D72AD3">
        <w:tc>
          <w:tcPr>
            <w:tcW w:w="2972" w:type="dxa"/>
          </w:tcPr>
          <w:p w14:paraId="404C731A" w14:textId="05F90C84" w:rsidR="00963AA5"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Custodian</w:t>
            </w:r>
            <w:r w:rsidR="00893225">
              <w:rPr>
                <w:rFonts w:ascii="Rockwell Nova Light" w:hAnsi="Rockwell Nova Light"/>
                <w:sz w:val="18"/>
                <w:szCs w:val="18"/>
                <w:lang w:val="en-US"/>
              </w:rPr>
              <w:t>.</w:t>
            </w:r>
          </w:p>
          <w:p w14:paraId="4FE88443" w14:textId="77777777" w:rsidR="00963AA5" w:rsidRDefault="00963AA5" w:rsidP="00D72AD3">
            <w:pPr>
              <w:ind w:left="-57"/>
              <w:rPr>
                <w:rFonts w:ascii="Rockwell Nova Light" w:hAnsi="Rockwell Nova Light"/>
                <w:sz w:val="18"/>
                <w:szCs w:val="18"/>
                <w:lang w:val="en-US"/>
              </w:rPr>
            </w:pPr>
          </w:p>
        </w:tc>
        <w:tc>
          <w:tcPr>
            <w:tcW w:w="6090" w:type="dxa"/>
          </w:tcPr>
          <w:p w14:paraId="2626D3AF" w14:textId="77777777" w:rsidR="00963AA5"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The Custodian of this ESOP will be [Enter Name] and, in case of their replacement, any other Custodian so appointed by the Company.</w:t>
            </w:r>
          </w:p>
          <w:p w14:paraId="3A93B625" w14:textId="77777777" w:rsidR="00963AA5" w:rsidRDefault="00963AA5" w:rsidP="00D72AD3">
            <w:pPr>
              <w:ind w:left="-57"/>
              <w:rPr>
                <w:rFonts w:ascii="Rockwell Nova Light" w:hAnsi="Rockwell Nova Light"/>
                <w:sz w:val="18"/>
                <w:szCs w:val="18"/>
                <w:lang w:val="en-US"/>
              </w:rPr>
            </w:pPr>
          </w:p>
          <w:p w14:paraId="644263DB" w14:textId="77777777" w:rsidR="00963AA5" w:rsidRDefault="00963AA5" w:rsidP="00963AA5">
            <w:pPr>
              <w:rPr>
                <w:rFonts w:ascii="Rockwell Nova Light" w:hAnsi="Rockwell Nova Light"/>
                <w:sz w:val="18"/>
                <w:szCs w:val="18"/>
                <w:lang w:val="en-US"/>
              </w:rPr>
            </w:pPr>
          </w:p>
        </w:tc>
      </w:tr>
    </w:tbl>
    <w:p w14:paraId="668F7DDF" w14:textId="29DCAEAD" w:rsidR="00963AA5" w:rsidRDefault="00963AA5"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087073" w14:paraId="43C72C4B" w14:textId="77777777" w:rsidTr="00093FBE">
        <w:tc>
          <w:tcPr>
            <w:tcW w:w="9062" w:type="dxa"/>
            <w:gridSpan w:val="2"/>
          </w:tcPr>
          <w:p w14:paraId="630FD39D" w14:textId="4755E61A" w:rsidR="00087073" w:rsidRPr="009D082C" w:rsidRDefault="00087073" w:rsidP="00963AA5">
            <w:pPr>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sidR="007F0BCA">
              <w:rPr>
                <w:rFonts w:ascii="Rockwell Nova Light" w:hAnsi="Rockwell Nova Light"/>
                <w:b/>
                <w:bCs/>
                <w:sz w:val="18"/>
                <w:szCs w:val="18"/>
                <w:lang w:val="en-US"/>
              </w:rPr>
              <w:t>3</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Units</w:t>
            </w:r>
          </w:p>
          <w:p w14:paraId="71361B6E" w14:textId="77777777" w:rsidR="00087073" w:rsidRPr="009D082C" w:rsidRDefault="00087073" w:rsidP="00093FBE">
            <w:pPr>
              <w:ind w:left="-57"/>
              <w:rPr>
                <w:rFonts w:ascii="Rockwell Nova Light" w:hAnsi="Rockwell Nova Light"/>
                <w:b/>
                <w:bCs/>
                <w:sz w:val="18"/>
                <w:szCs w:val="18"/>
                <w:lang w:val="en-US"/>
              </w:rPr>
            </w:pPr>
          </w:p>
        </w:tc>
      </w:tr>
      <w:tr w:rsidR="00087073" w:rsidRPr="000C46E1" w14:paraId="67F84629" w14:textId="77777777" w:rsidTr="00093FBE">
        <w:tc>
          <w:tcPr>
            <w:tcW w:w="2972" w:type="dxa"/>
          </w:tcPr>
          <w:p w14:paraId="4AFB1149" w14:textId="0C8246A0" w:rsidR="00087073" w:rsidRPr="009D082C" w:rsidRDefault="00087073" w:rsidP="00093FBE">
            <w:pPr>
              <w:ind w:left="-57"/>
              <w:rPr>
                <w:rFonts w:ascii="Rockwell Nova Light" w:hAnsi="Rockwell Nova Light"/>
                <w:sz w:val="18"/>
                <w:szCs w:val="18"/>
                <w:lang w:val="en-US"/>
              </w:rPr>
            </w:pPr>
            <w:r>
              <w:rPr>
                <w:rFonts w:ascii="Rockwell Nova Light" w:hAnsi="Rockwell Nova Light"/>
                <w:sz w:val="18"/>
                <w:szCs w:val="18"/>
                <w:lang w:val="en-US"/>
              </w:rPr>
              <w:t xml:space="preserve">Type of Units </w:t>
            </w:r>
            <w:r w:rsidR="00797FCF">
              <w:rPr>
                <w:rFonts w:ascii="Rockwell Nova Light" w:hAnsi="Rockwell Nova Light"/>
                <w:sz w:val="18"/>
                <w:szCs w:val="18"/>
                <w:lang w:val="en-US"/>
              </w:rPr>
              <w:t>I</w:t>
            </w:r>
            <w:r>
              <w:rPr>
                <w:rFonts w:ascii="Rockwell Nova Light" w:hAnsi="Rockwell Nova Light"/>
                <w:sz w:val="18"/>
                <w:szCs w:val="18"/>
                <w:lang w:val="en-US"/>
              </w:rPr>
              <w:t>nvolved</w:t>
            </w:r>
            <w:r w:rsidR="00A60F95">
              <w:rPr>
                <w:rFonts w:ascii="Rockwell Nova Light" w:hAnsi="Rockwell Nova Light"/>
                <w:sz w:val="18"/>
                <w:szCs w:val="18"/>
                <w:lang w:val="en-US"/>
              </w:rPr>
              <w:t>.</w:t>
            </w:r>
          </w:p>
        </w:tc>
        <w:tc>
          <w:tcPr>
            <w:tcW w:w="6090" w:type="dxa"/>
          </w:tcPr>
          <w:p w14:paraId="6093E474" w14:textId="71D10484" w:rsidR="008213E1" w:rsidRDefault="00087073" w:rsidP="008213E1">
            <w:pPr>
              <w:ind w:left="-57"/>
              <w:rPr>
                <w:rFonts w:ascii="Rockwell Nova Light" w:hAnsi="Rockwell Nova Light"/>
                <w:sz w:val="18"/>
                <w:szCs w:val="18"/>
                <w:lang w:val="en-US"/>
              </w:rPr>
            </w:pPr>
            <w:r>
              <w:rPr>
                <w:rFonts w:ascii="Rockwell Nova Light" w:hAnsi="Rockwell Nova Light"/>
                <w:sz w:val="18"/>
                <w:szCs w:val="18"/>
                <w:lang w:val="en-US"/>
              </w:rPr>
              <w:t>Under this Agreement, the</w:t>
            </w:r>
            <w:r w:rsidR="008213E1">
              <w:rPr>
                <w:rFonts w:ascii="Rockwell Nova Light" w:hAnsi="Rockwell Nova Light"/>
                <w:sz w:val="18"/>
                <w:szCs w:val="18"/>
                <w:lang w:val="en-US"/>
              </w:rPr>
              <w:t xml:space="preserve"> Participant is allotted </w:t>
            </w:r>
            <w:r w:rsidR="0030203C">
              <w:rPr>
                <w:rFonts w:ascii="Rockwell Nova Light" w:hAnsi="Rockwell Nova Light"/>
                <w:sz w:val="18"/>
                <w:szCs w:val="18"/>
                <w:lang w:val="en-US"/>
              </w:rPr>
              <w:t xml:space="preserve">Call </w:t>
            </w:r>
            <w:r w:rsidR="008213E1">
              <w:rPr>
                <w:rFonts w:ascii="Rockwell Nova Light" w:hAnsi="Rockwell Nova Light"/>
                <w:sz w:val="18"/>
                <w:szCs w:val="18"/>
                <w:lang w:val="en-US"/>
              </w:rPr>
              <w:t>Option Rights that, when Vested, can be Exercised [Called]</w:t>
            </w:r>
            <w:r>
              <w:rPr>
                <w:rFonts w:ascii="Rockwell Nova Light" w:hAnsi="Rockwell Nova Light"/>
                <w:sz w:val="18"/>
                <w:szCs w:val="18"/>
                <w:lang w:val="en-US"/>
              </w:rPr>
              <w:t xml:space="preserve"> </w:t>
            </w:r>
            <w:r w:rsidR="008213E1">
              <w:rPr>
                <w:rFonts w:ascii="Rockwell Nova Light" w:hAnsi="Rockwell Nova Light"/>
                <w:sz w:val="18"/>
                <w:szCs w:val="18"/>
                <w:lang w:val="en-US"/>
              </w:rPr>
              <w:t>according to the Exercising Procedure to obtain the so-called Units in the Company. The Units in case shall consist of:</w:t>
            </w:r>
          </w:p>
          <w:p w14:paraId="24B02A48" w14:textId="5A9897BB" w:rsidR="008213E1" w:rsidRDefault="008213E1" w:rsidP="008213E1">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Company Voting</w:t>
            </w:r>
            <w:r w:rsidR="0030203C">
              <w:rPr>
                <w:rFonts w:ascii="Rockwell Nova Light" w:hAnsi="Rockwell Nova Light"/>
                <w:sz w:val="18"/>
                <w:szCs w:val="18"/>
                <w:lang w:val="en-US"/>
              </w:rPr>
              <w:t xml:space="preserve"> Stock</w:t>
            </w:r>
            <w:r>
              <w:rPr>
                <w:rFonts w:ascii="Rockwell Nova Light" w:hAnsi="Rockwell Nova Light"/>
                <w:sz w:val="18"/>
                <w:szCs w:val="18"/>
                <w:lang w:val="en-US"/>
              </w:rPr>
              <w:t>;</w:t>
            </w:r>
          </w:p>
          <w:p w14:paraId="1C1758B2" w14:textId="7BEA81F1" w:rsidR="008213E1" w:rsidRDefault="008213E1" w:rsidP="008213E1">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Company Non-Voting Stock;</w:t>
            </w:r>
          </w:p>
          <w:p w14:paraId="1552D477" w14:textId="6E87E818" w:rsidR="008213E1" w:rsidRDefault="008213E1" w:rsidP="008213E1">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Company Depositary Stock [choose one, delete the others].</w:t>
            </w:r>
          </w:p>
          <w:p w14:paraId="25AD9793" w14:textId="77777777" w:rsidR="008213E1" w:rsidRPr="002B0E12" w:rsidRDefault="008213E1" w:rsidP="008213E1">
            <w:pPr>
              <w:rPr>
                <w:rFonts w:ascii="Rockwell Nova Light" w:hAnsi="Rockwell Nova Light"/>
                <w:sz w:val="18"/>
                <w:szCs w:val="18"/>
                <w:lang w:val="en-US"/>
              </w:rPr>
            </w:pPr>
          </w:p>
          <w:p w14:paraId="4A3E55F0" w14:textId="05538F15" w:rsidR="000255A4" w:rsidRDefault="008213E1" w:rsidP="008213E1">
            <w:pPr>
              <w:ind w:left="-57"/>
              <w:rPr>
                <w:rFonts w:ascii="Rockwell Nova Light" w:hAnsi="Rockwell Nova Light"/>
                <w:sz w:val="18"/>
                <w:szCs w:val="18"/>
                <w:lang w:val="en-US"/>
              </w:rPr>
            </w:pPr>
            <w:r>
              <w:rPr>
                <w:rFonts w:ascii="Rockwell Nova Light" w:hAnsi="Rockwell Nova Light"/>
                <w:sz w:val="18"/>
                <w:szCs w:val="18"/>
                <w:lang w:val="en-US"/>
              </w:rPr>
              <w:t xml:space="preserve">These Units shall be issued directly and administrated by [Enter </w:t>
            </w:r>
            <w:r w:rsidR="008C52ED">
              <w:rPr>
                <w:rFonts w:ascii="Rockwell Nova Light" w:hAnsi="Rockwell Nova Light"/>
                <w:sz w:val="18"/>
                <w:szCs w:val="18"/>
                <w:lang w:val="en-US"/>
              </w:rPr>
              <w:t xml:space="preserve">Issuing Vehicle </w:t>
            </w:r>
            <w:r>
              <w:rPr>
                <w:rFonts w:ascii="Rockwell Nova Light" w:hAnsi="Rockwell Nova Light"/>
                <w:sz w:val="18"/>
                <w:szCs w:val="18"/>
                <w:lang w:val="en-US"/>
              </w:rPr>
              <w:t xml:space="preserve">or Foundation Name], registered with the Dutch Chamber of Commerce under reg. no. [Enter CoC Reg No of directly issuing entity] </w:t>
            </w:r>
            <w:r w:rsidRPr="009D082C">
              <w:rPr>
                <w:rFonts w:ascii="Rockwell Nova Light" w:hAnsi="Rockwell Nova Light"/>
                <w:sz w:val="18"/>
                <w:szCs w:val="18"/>
                <w:lang w:val="en-US"/>
              </w:rPr>
              <w:t>with its statutory seat at [address]</w:t>
            </w:r>
            <w:r>
              <w:rPr>
                <w:rFonts w:ascii="Rockwell Nova Light" w:hAnsi="Rockwell Nova Light"/>
                <w:sz w:val="18"/>
                <w:szCs w:val="18"/>
                <w:lang w:val="en-US"/>
              </w:rPr>
              <w:t>.</w:t>
            </w:r>
          </w:p>
          <w:p w14:paraId="66DDD9C5" w14:textId="77777777" w:rsidR="00087073" w:rsidRPr="009D082C" w:rsidRDefault="00087073" w:rsidP="00093FBE">
            <w:pPr>
              <w:ind w:left="-57"/>
              <w:rPr>
                <w:rFonts w:ascii="Rockwell Nova Light" w:hAnsi="Rockwell Nova Light"/>
                <w:sz w:val="18"/>
                <w:szCs w:val="18"/>
                <w:lang w:val="en-US"/>
              </w:rPr>
            </w:pPr>
          </w:p>
        </w:tc>
      </w:tr>
      <w:tr w:rsidR="00087073" w:rsidRPr="007B40F8" w14:paraId="02F45223" w14:textId="77777777" w:rsidTr="00093FBE">
        <w:tc>
          <w:tcPr>
            <w:tcW w:w="2972" w:type="dxa"/>
          </w:tcPr>
          <w:p w14:paraId="3AA88CCE" w14:textId="4A2C4445" w:rsidR="00087073" w:rsidRPr="009D082C" w:rsidRDefault="001E0237" w:rsidP="00093FBE">
            <w:pPr>
              <w:ind w:left="-57"/>
              <w:rPr>
                <w:rFonts w:ascii="Rockwell Nova Light" w:hAnsi="Rockwell Nova Light"/>
                <w:sz w:val="18"/>
                <w:szCs w:val="18"/>
                <w:lang w:val="en-US"/>
              </w:rPr>
            </w:pPr>
            <w:r>
              <w:rPr>
                <w:rFonts w:ascii="Rockwell Nova Light" w:hAnsi="Rockwell Nova Light"/>
                <w:sz w:val="18"/>
                <w:szCs w:val="18"/>
                <w:lang w:val="en-US"/>
              </w:rPr>
              <w:t xml:space="preserve">Allotment [Maximum </w:t>
            </w:r>
            <w:r w:rsidR="00333C1B">
              <w:rPr>
                <w:rFonts w:ascii="Rockwell Nova Light" w:hAnsi="Rockwell Nova Light"/>
                <w:sz w:val="18"/>
                <w:szCs w:val="18"/>
                <w:lang w:val="en-US"/>
              </w:rPr>
              <w:t>N</w:t>
            </w:r>
            <w:r w:rsidR="004F5930">
              <w:rPr>
                <w:rFonts w:ascii="Rockwell Nova Light" w:hAnsi="Rockwell Nova Light"/>
                <w:sz w:val="18"/>
                <w:szCs w:val="18"/>
                <w:lang w:val="en-US"/>
              </w:rPr>
              <w:t>umber of Units</w:t>
            </w:r>
            <w:r>
              <w:rPr>
                <w:rFonts w:ascii="Rockwell Nova Light" w:hAnsi="Rockwell Nova Light"/>
                <w:sz w:val="18"/>
                <w:szCs w:val="18"/>
                <w:lang w:val="en-US"/>
              </w:rPr>
              <w:t xml:space="preserve"> granted to Participant]</w:t>
            </w:r>
            <w:r w:rsidR="00A60F95">
              <w:rPr>
                <w:rFonts w:ascii="Rockwell Nova Light" w:hAnsi="Rockwell Nova Light"/>
                <w:sz w:val="18"/>
                <w:szCs w:val="18"/>
                <w:lang w:val="en-US"/>
              </w:rPr>
              <w:t>.</w:t>
            </w:r>
          </w:p>
        </w:tc>
        <w:tc>
          <w:tcPr>
            <w:tcW w:w="6090" w:type="dxa"/>
          </w:tcPr>
          <w:p w14:paraId="5038C14C" w14:textId="72ED63D2" w:rsidR="004F5930" w:rsidRPr="004E478E" w:rsidRDefault="004F5930" w:rsidP="00093FBE">
            <w:pPr>
              <w:ind w:left="-57"/>
              <w:rPr>
                <w:rFonts w:ascii="Rockwell Nova Light" w:hAnsi="Rockwell Nova Light"/>
                <w:sz w:val="18"/>
                <w:szCs w:val="18"/>
                <w:lang w:val="en-US"/>
              </w:rPr>
            </w:pPr>
            <w:r>
              <w:rPr>
                <w:rFonts w:ascii="Rockwell Nova Light" w:hAnsi="Rockwell Nova Light"/>
                <w:sz w:val="18"/>
                <w:szCs w:val="18"/>
                <w:lang w:val="en-US"/>
              </w:rPr>
              <w:t xml:space="preserve">The Participant is granted </w:t>
            </w:r>
            <w:r w:rsidR="004820DD">
              <w:rPr>
                <w:rFonts w:ascii="Rockwell Nova Light" w:hAnsi="Rockwell Nova Light"/>
                <w:sz w:val="18"/>
                <w:szCs w:val="18"/>
                <w:lang w:val="en-US"/>
              </w:rPr>
              <w:t xml:space="preserve">Call Option Rights </w:t>
            </w:r>
            <w:r>
              <w:rPr>
                <w:rFonts w:ascii="Rockwell Nova Light" w:hAnsi="Rockwell Nova Light"/>
                <w:sz w:val="18"/>
                <w:szCs w:val="18"/>
                <w:lang w:val="en-US"/>
              </w:rPr>
              <w:t xml:space="preserve">to obtain </w:t>
            </w:r>
            <w:r w:rsidR="001E0237">
              <w:rPr>
                <w:rFonts w:ascii="Rockwell Nova Light" w:hAnsi="Rockwell Nova Light"/>
                <w:sz w:val="18"/>
                <w:szCs w:val="18"/>
                <w:lang w:val="en-US"/>
              </w:rPr>
              <w:t xml:space="preserve">[‘Allotted’] </w:t>
            </w:r>
            <w:r>
              <w:rPr>
                <w:rFonts w:ascii="Rockwell Nova Light" w:hAnsi="Rockwell Nova Light"/>
                <w:sz w:val="18"/>
                <w:szCs w:val="18"/>
                <w:lang w:val="en-US"/>
              </w:rPr>
              <w:t>the following maximum amount of Units</w:t>
            </w:r>
            <w:r w:rsidR="004820DD">
              <w:rPr>
                <w:rFonts w:ascii="Rockwell Nova Light" w:hAnsi="Rockwell Nova Light"/>
                <w:sz w:val="18"/>
                <w:szCs w:val="18"/>
                <w:lang w:val="en-US"/>
              </w:rPr>
              <w:t xml:space="preserve"> as per Call Option [as in</w:t>
            </w:r>
            <w:r w:rsidR="0030203C">
              <w:rPr>
                <w:rFonts w:ascii="Rockwell Nova Light" w:hAnsi="Rockwell Nova Light"/>
                <w:sz w:val="18"/>
                <w:szCs w:val="18"/>
                <w:lang w:val="en-US"/>
              </w:rPr>
              <w:t xml:space="preserve"> </w:t>
            </w:r>
            <w:r w:rsidR="004E478E">
              <w:rPr>
                <w:rFonts w:ascii="Rockwell Nova Light" w:hAnsi="Rockwell Nova Light"/>
                <w:sz w:val="18"/>
                <w:szCs w:val="18"/>
                <w:lang w:val="en-US"/>
              </w:rPr>
              <w:t xml:space="preserve">art. 10a of the Dutch Wage Tax Act / </w:t>
            </w:r>
            <w:r w:rsidR="004E478E">
              <w:rPr>
                <w:rFonts w:ascii="Rockwell Nova Light" w:hAnsi="Rockwell Nova Light"/>
                <w:i/>
                <w:iCs/>
                <w:sz w:val="18"/>
                <w:szCs w:val="18"/>
                <w:lang w:val="en-US"/>
              </w:rPr>
              <w:t xml:space="preserve">Wet op de </w:t>
            </w:r>
            <w:proofErr w:type="spellStart"/>
            <w:r w:rsidR="004E478E">
              <w:rPr>
                <w:rFonts w:ascii="Rockwell Nova Light" w:hAnsi="Rockwell Nova Light"/>
                <w:i/>
                <w:iCs/>
                <w:sz w:val="18"/>
                <w:szCs w:val="18"/>
                <w:lang w:val="en-US"/>
              </w:rPr>
              <w:t>Loonbelasting</w:t>
            </w:r>
            <w:proofErr w:type="spellEnd"/>
            <w:r w:rsidR="004E478E">
              <w:rPr>
                <w:rFonts w:ascii="Rockwell Nova Light" w:hAnsi="Rockwell Nova Light"/>
                <w:i/>
                <w:iCs/>
                <w:sz w:val="18"/>
                <w:szCs w:val="18"/>
                <w:lang w:val="en-US"/>
              </w:rPr>
              <w:t xml:space="preserve"> 1964</w:t>
            </w:r>
            <w:r w:rsidR="004E478E">
              <w:rPr>
                <w:rFonts w:ascii="Rockwell Nova Light" w:hAnsi="Rockwell Nova Light"/>
                <w:sz w:val="18"/>
                <w:szCs w:val="18"/>
                <w:lang w:val="en-US"/>
              </w:rPr>
              <w:t>]:</w:t>
            </w:r>
          </w:p>
          <w:p w14:paraId="08F6D5DD" w14:textId="77777777" w:rsidR="004F5930" w:rsidRDefault="004F5930" w:rsidP="00093FBE">
            <w:pPr>
              <w:ind w:left="-57"/>
              <w:rPr>
                <w:rFonts w:ascii="Rockwell Nova Light" w:hAnsi="Rockwell Nova Light"/>
                <w:sz w:val="18"/>
                <w:szCs w:val="18"/>
                <w:lang w:val="en-US"/>
              </w:rPr>
            </w:pPr>
          </w:p>
          <w:p w14:paraId="2B321185" w14:textId="56B16AB5" w:rsidR="004F5930" w:rsidRDefault="004F5930" w:rsidP="004F5930">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______________</w:t>
            </w:r>
          </w:p>
          <w:p w14:paraId="0C5B7206" w14:textId="0077232E" w:rsidR="004F5930" w:rsidRDefault="004F5930" w:rsidP="00093FBE">
            <w:pPr>
              <w:ind w:left="-57"/>
              <w:rPr>
                <w:rFonts w:ascii="Rockwell Nova Light" w:hAnsi="Rockwell Nova Light"/>
                <w:sz w:val="18"/>
                <w:szCs w:val="18"/>
                <w:lang w:val="en-US"/>
              </w:rPr>
            </w:pPr>
          </w:p>
          <w:p w14:paraId="6655C1AF" w14:textId="34BA4999" w:rsidR="008B7C03" w:rsidRPr="009D082C" w:rsidRDefault="008B7C03" w:rsidP="000F33A5">
            <w:pPr>
              <w:ind w:left="-57"/>
              <w:rPr>
                <w:rFonts w:ascii="Rockwell Nova Light" w:hAnsi="Rockwell Nova Light"/>
                <w:sz w:val="18"/>
                <w:szCs w:val="18"/>
                <w:lang w:val="en-US"/>
              </w:rPr>
            </w:pPr>
          </w:p>
        </w:tc>
      </w:tr>
      <w:tr w:rsidR="002061B2" w:rsidRPr="000C46E1" w14:paraId="77D6DC17" w14:textId="77777777" w:rsidTr="00093FBE">
        <w:tc>
          <w:tcPr>
            <w:tcW w:w="2972" w:type="dxa"/>
          </w:tcPr>
          <w:p w14:paraId="3B5D62B0" w14:textId="5C7EE0A7" w:rsidR="002061B2" w:rsidRDefault="002061B2" w:rsidP="00093FBE">
            <w:pPr>
              <w:ind w:left="-57"/>
              <w:rPr>
                <w:rFonts w:ascii="Rockwell Nova Light" w:hAnsi="Rockwell Nova Light"/>
                <w:sz w:val="18"/>
                <w:szCs w:val="18"/>
                <w:lang w:val="en-US"/>
              </w:rPr>
            </w:pPr>
            <w:r>
              <w:rPr>
                <w:rFonts w:ascii="Rockwell Nova Light" w:hAnsi="Rockwell Nova Light"/>
                <w:sz w:val="18"/>
                <w:szCs w:val="18"/>
                <w:lang w:val="en-US"/>
              </w:rPr>
              <w:t>Company Economic Ownership per Unit.</w:t>
            </w:r>
          </w:p>
        </w:tc>
        <w:tc>
          <w:tcPr>
            <w:tcW w:w="6090" w:type="dxa"/>
          </w:tcPr>
          <w:p w14:paraId="2F7A07A9" w14:textId="0E0C35B6" w:rsidR="00306035" w:rsidRDefault="000F33A5" w:rsidP="00093FBE">
            <w:pPr>
              <w:ind w:left="-57"/>
              <w:rPr>
                <w:rFonts w:ascii="Rockwell Nova Light" w:hAnsi="Rockwell Nova Light"/>
                <w:sz w:val="18"/>
                <w:szCs w:val="18"/>
                <w:lang w:val="en-US"/>
              </w:rPr>
            </w:pPr>
            <w:r>
              <w:rPr>
                <w:rFonts w:ascii="Rockwell Nova Light" w:hAnsi="Rockwell Nova Light"/>
                <w:sz w:val="18"/>
                <w:szCs w:val="18"/>
                <w:lang w:val="en-US"/>
              </w:rPr>
              <w:t>[Issuing Vehicle or Foundation Name] shall be the Economic Owner of the following percentage of the Company’s Equity upon the Effective Date:</w:t>
            </w:r>
          </w:p>
          <w:p w14:paraId="1319282F" w14:textId="57890E2E" w:rsidR="000F33A5" w:rsidRPr="000F33A5" w:rsidRDefault="000F33A5" w:rsidP="000F33A5">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[XX %]</w:t>
            </w:r>
          </w:p>
          <w:p w14:paraId="05752EFC" w14:textId="77777777" w:rsidR="000F33A5" w:rsidRDefault="000F33A5" w:rsidP="00093FBE">
            <w:pPr>
              <w:ind w:left="-57"/>
              <w:rPr>
                <w:rFonts w:ascii="Rockwell Nova Light" w:hAnsi="Rockwell Nova Light"/>
                <w:sz w:val="18"/>
                <w:szCs w:val="18"/>
                <w:lang w:val="en-US"/>
              </w:rPr>
            </w:pPr>
          </w:p>
          <w:p w14:paraId="6FEECAFB" w14:textId="77777777" w:rsidR="000F33A5" w:rsidRDefault="008C52ED" w:rsidP="00093FBE">
            <w:pPr>
              <w:ind w:left="-57"/>
              <w:rPr>
                <w:rFonts w:ascii="Rockwell Nova Light" w:hAnsi="Rockwell Nova Light"/>
                <w:sz w:val="18"/>
                <w:szCs w:val="18"/>
                <w:lang w:val="en-US"/>
              </w:rPr>
            </w:pPr>
            <w:r>
              <w:rPr>
                <w:rFonts w:ascii="Rockwell Nova Light" w:hAnsi="Rockwell Nova Light"/>
                <w:sz w:val="18"/>
                <w:szCs w:val="18"/>
                <w:lang w:val="en-US"/>
              </w:rPr>
              <w:t xml:space="preserve">[Issuing </w:t>
            </w:r>
            <w:r w:rsidR="002B2ABE">
              <w:rPr>
                <w:rFonts w:ascii="Rockwell Nova Light" w:hAnsi="Rockwell Nova Light"/>
                <w:sz w:val="18"/>
                <w:szCs w:val="18"/>
                <w:lang w:val="en-US"/>
              </w:rPr>
              <w:t xml:space="preserve">Vehicle </w:t>
            </w:r>
            <w:r>
              <w:rPr>
                <w:rFonts w:ascii="Rockwell Nova Light" w:hAnsi="Rockwell Nova Light"/>
                <w:sz w:val="18"/>
                <w:szCs w:val="18"/>
                <w:lang w:val="en-US"/>
              </w:rPr>
              <w:t xml:space="preserve">or </w:t>
            </w:r>
            <w:r w:rsidR="002B2ABE">
              <w:rPr>
                <w:rFonts w:ascii="Rockwell Nova Light" w:hAnsi="Rockwell Nova Light"/>
                <w:sz w:val="18"/>
                <w:szCs w:val="18"/>
                <w:lang w:val="en-US"/>
              </w:rPr>
              <w:t xml:space="preserve">Foundation Name] </w:t>
            </w:r>
            <w:r w:rsidR="000F33A5">
              <w:rPr>
                <w:rFonts w:ascii="Rockwell Nova Light" w:hAnsi="Rockwell Nova Light"/>
                <w:sz w:val="18"/>
                <w:szCs w:val="18"/>
                <w:lang w:val="en-US"/>
              </w:rPr>
              <w:t>itself shall be divided into the following amount of Units as per the Effective Date:</w:t>
            </w:r>
          </w:p>
          <w:p w14:paraId="36EDF918" w14:textId="3EE5144F" w:rsidR="000F33A5" w:rsidRPr="000F33A5" w:rsidRDefault="000F33A5" w:rsidP="000F33A5">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 Units</w:t>
            </w:r>
          </w:p>
          <w:p w14:paraId="049CA696" w14:textId="77777777" w:rsidR="000F33A5" w:rsidRDefault="000F33A5" w:rsidP="00093FBE">
            <w:pPr>
              <w:ind w:left="-57"/>
              <w:rPr>
                <w:rFonts w:ascii="Rockwell Nova Light" w:hAnsi="Rockwell Nova Light"/>
                <w:sz w:val="18"/>
                <w:szCs w:val="18"/>
                <w:lang w:val="en-US"/>
              </w:rPr>
            </w:pPr>
            <w:r>
              <w:rPr>
                <w:rFonts w:ascii="Rockwell Nova Light" w:hAnsi="Rockwell Nova Light"/>
                <w:sz w:val="18"/>
                <w:szCs w:val="18"/>
                <w:lang w:val="en-US"/>
              </w:rPr>
              <w:br/>
              <w:t>Therefore, each Unit shall, as per the Effective Date, represent the following percentage of the Company’s Equity:</w:t>
            </w:r>
          </w:p>
          <w:p w14:paraId="08AF85CA" w14:textId="540D1D36" w:rsidR="000F33A5" w:rsidRDefault="000F33A5" w:rsidP="000F33A5">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[XX %].</w:t>
            </w:r>
          </w:p>
          <w:p w14:paraId="16267510" w14:textId="77777777" w:rsidR="000F33A5" w:rsidRPr="000F33A5" w:rsidRDefault="000F33A5" w:rsidP="000F33A5">
            <w:pPr>
              <w:pStyle w:val="ListParagraph"/>
              <w:ind w:left="663"/>
              <w:rPr>
                <w:rFonts w:ascii="Rockwell Nova Light" w:hAnsi="Rockwell Nova Light"/>
                <w:sz w:val="18"/>
                <w:szCs w:val="18"/>
                <w:lang w:val="en-US"/>
              </w:rPr>
            </w:pPr>
          </w:p>
          <w:p w14:paraId="047C31BE" w14:textId="69931593" w:rsidR="002061B2" w:rsidRDefault="000F33A5" w:rsidP="00093FBE">
            <w:pPr>
              <w:ind w:left="-57"/>
              <w:rPr>
                <w:rFonts w:ascii="Rockwell Nova Light" w:hAnsi="Rockwell Nova Light"/>
                <w:sz w:val="18"/>
                <w:szCs w:val="18"/>
                <w:lang w:val="en-US"/>
              </w:rPr>
            </w:pPr>
            <w:r>
              <w:rPr>
                <w:rFonts w:ascii="Rockwell Nova Light" w:hAnsi="Rockwell Nova Light"/>
                <w:sz w:val="18"/>
                <w:szCs w:val="18"/>
                <w:lang w:val="en-US"/>
              </w:rPr>
              <w:t xml:space="preserve">The </w:t>
            </w:r>
            <w:r w:rsidR="002B2ABE">
              <w:rPr>
                <w:rFonts w:ascii="Rockwell Nova Light" w:hAnsi="Rockwell Nova Light"/>
                <w:sz w:val="18"/>
                <w:szCs w:val="18"/>
                <w:lang w:val="en-US"/>
              </w:rPr>
              <w:t>shall economically own, upon the Effective Date [XX %] of the Company’s equity</w:t>
            </w:r>
            <w:r>
              <w:rPr>
                <w:rFonts w:ascii="Rockwell Nova Light" w:hAnsi="Rockwell Nova Light"/>
                <w:sz w:val="18"/>
                <w:szCs w:val="18"/>
                <w:lang w:val="en-US"/>
              </w:rPr>
              <w:t>.</w:t>
            </w:r>
          </w:p>
          <w:p w14:paraId="089FDC66" w14:textId="0A7D503F" w:rsidR="002061B2" w:rsidRDefault="002061B2" w:rsidP="00093FBE">
            <w:pPr>
              <w:ind w:left="-57"/>
              <w:rPr>
                <w:rFonts w:ascii="Rockwell Nova Light" w:hAnsi="Rockwell Nova Light"/>
                <w:sz w:val="18"/>
                <w:szCs w:val="18"/>
                <w:lang w:val="en-US"/>
              </w:rPr>
            </w:pPr>
          </w:p>
        </w:tc>
      </w:tr>
      <w:tr w:rsidR="000F33A5" w:rsidRPr="000C46E1" w14:paraId="166B387C" w14:textId="77777777" w:rsidTr="00093FBE">
        <w:tc>
          <w:tcPr>
            <w:tcW w:w="2972" w:type="dxa"/>
          </w:tcPr>
          <w:p w14:paraId="7C9A0C36" w14:textId="0B08627F" w:rsidR="000F33A5" w:rsidRDefault="000F33A5" w:rsidP="00093FBE">
            <w:pPr>
              <w:ind w:left="-57"/>
              <w:rPr>
                <w:rFonts w:ascii="Rockwell Nova Light" w:hAnsi="Rockwell Nova Light"/>
                <w:sz w:val="18"/>
                <w:szCs w:val="18"/>
                <w:lang w:val="en-US"/>
              </w:rPr>
            </w:pPr>
            <w:r>
              <w:rPr>
                <w:rFonts w:ascii="Rockwell Nova Light" w:hAnsi="Rockwell Nova Light"/>
                <w:sz w:val="18"/>
                <w:szCs w:val="18"/>
                <w:lang w:val="en-US"/>
              </w:rPr>
              <w:t>Cap Table</w:t>
            </w:r>
            <w:r w:rsidR="004820DD">
              <w:rPr>
                <w:rFonts w:ascii="Rockwell Nova Light" w:hAnsi="Rockwell Nova Light"/>
                <w:sz w:val="18"/>
                <w:szCs w:val="18"/>
                <w:lang w:val="en-US"/>
              </w:rPr>
              <w:t xml:space="preserve"> and Information.</w:t>
            </w:r>
          </w:p>
        </w:tc>
        <w:tc>
          <w:tcPr>
            <w:tcW w:w="6090" w:type="dxa"/>
          </w:tcPr>
          <w:p w14:paraId="688277E7" w14:textId="7FDA7027" w:rsidR="000F33A5" w:rsidRDefault="000F33A5" w:rsidP="000F33A5">
            <w:pPr>
              <w:ind w:left="-57"/>
              <w:rPr>
                <w:rFonts w:ascii="Rockwell Nova Light" w:hAnsi="Rockwell Nova Light"/>
                <w:sz w:val="18"/>
                <w:szCs w:val="18"/>
                <w:lang w:val="en-US"/>
              </w:rPr>
            </w:pPr>
            <w:r>
              <w:rPr>
                <w:rFonts w:ascii="Rockwell Nova Light" w:hAnsi="Rockwell Nova Light"/>
                <w:sz w:val="18"/>
                <w:szCs w:val="18"/>
                <w:lang w:val="en-US"/>
              </w:rPr>
              <w:t xml:space="preserve">The total amount of Units and stock that the company has outstanding is recorded by the Custodian, and the situation as per the Effective Date is listed and visualized in the Cap Table as attached to this Agreement in </w:t>
            </w:r>
            <w:r>
              <w:rPr>
                <w:rFonts w:ascii="Rockwell Nova Light" w:hAnsi="Rockwell Nova Light"/>
                <w:b/>
                <w:bCs/>
                <w:sz w:val="18"/>
                <w:szCs w:val="18"/>
                <w:lang w:val="en-US"/>
              </w:rPr>
              <w:t>Annex 1</w:t>
            </w:r>
            <w:r>
              <w:rPr>
                <w:rFonts w:ascii="Rockwell Nova Light" w:hAnsi="Rockwell Nova Light"/>
                <w:sz w:val="18"/>
                <w:szCs w:val="18"/>
                <w:lang w:val="en-US"/>
              </w:rPr>
              <w:t xml:space="preserve">. </w:t>
            </w:r>
          </w:p>
          <w:p w14:paraId="765CCB19" w14:textId="77777777" w:rsidR="000F33A5" w:rsidRDefault="000F33A5" w:rsidP="000F33A5">
            <w:pPr>
              <w:ind w:left="-57"/>
              <w:rPr>
                <w:rFonts w:ascii="Rockwell Nova Light" w:hAnsi="Rockwell Nova Light"/>
                <w:sz w:val="18"/>
                <w:szCs w:val="18"/>
                <w:lang w:val="en-US"/>
              </w:rPr>
            </w:pPr>
          </w:p>
          <w:p w14:paraId="7A0D85AB" w14:textId="017BE861" w:rsidR="000F33A5" w:rsidRDefault="000F33A5" w:rsidP="000F33A5">
            <w:pPr>
              <w:ind w:left="-57"/>
              <w:rPr>
                <w:rFonts w:ascii="Rockwell Nova Light" w:hAnsi="Rockwell Nova Light"/>
                <w:sz w:val="18"/>
                <w:szCs w:val="18"/>
                <w:lang w:val="en-US"/>
              </w:rPr>
            </w:pPr>
            <w:r>
              <w:rPr>
                <w:rFonts w:ascii="Rockwell Nova Light" w:hAnsi="Rockwell Nova Light"/>
                <w:sz w:val="18"/>
                <w:szCs w:val="18"/>
                <w:lang w:val="en-US"/>
              </w:rPr>
              <w:t>The Custodian shall keep a Cap Table current</w:t>
            </w:r>
            <w:r w:rsidR="004820DD">
              <w:rPr>
                <w:rFonts w:ascii="Rockwell Nova Light" w:hAnsi="Rockwell Nova Light"/>
                <w:sz w:val="18"/>
                <w:szCs w:val="18"/>
                <w:lang w:val="en-US"/>
              </w:rPr>
              <w:t xml:space="preserve"> [i.e.: adjusted for any Cap Table mutations occurring after the Effective Date]</w:t>
            </w:r>
            <w:r>
              <w:rPr>
                <w:rFonts w:ascii="Rockwell Nova Light" w:hAnsi="Rockwell Nova Light"/>
                <w:sz w:val="18"/>
                <w:szCs w:val="18"/>
                <w:lang w:val="en-US"/>
              </w:rPr>
              <w:t xml:space="preserve"> and the Participant shall </w:t>
            </w:r>
            <w:r w:rsidR="004820DD">
              <w:rPr>
                <w:rFonts w:ascii="Rockwell Nova Light" w:hAnsi="Rockwell Nova Light"/>
                <w:sz w:val="18"/>
                <w:szCs w:val="18"/>
                <w:lang w:val="en-US"/>
              </w:rPr>
              <w:t>be provided with a copy of said current Cap Table upon their request.</w:t>
            </w:r>
          </w:p>
          <w:p w14:paraId="3CD36F8D" w14:textId="77777777" w:rsidR="000F33A5" w:rsidRDefault="000F33A5" w:rsidP="009878D7">
            <w:pPr>
              <w:ind w:left="-57"/>
              <w:rPr>
                <w:rFonts w:ascii="Rockwell Nova Light" w:hAnsi="Rockwell Nova Light"/>
                <w:sz w:val="18"/>
                <w:szCs w:val="18"/>
                <w:lang w:val="en-US"/>
              </w:rPr>
            </w:pPr>
          </w:p>
        </w:tc>
      </w:tr>
    </w:tbl>
    <w:tbl>
      <w:tblPr>
        <w:tblStyle w:val="GridTable1Light-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A60F95" w:rsidRPr="009878D7" w14:paraId="2FA24B88" w14:textId="77777777" w:rsidTr="007F0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none" w:sz="0" w:space="0" w:color="auto"/>
            </w:tcBorders>
          </w:tcPr>
          <w:p w14:paraId="111EE3AD" w14:textId="77777777" w:rsidR="004820DD" w:rsidRPr="007F0BCA" w:rsidRDefault="004820DD" w:rsidP="00093FBE">
            <w:pPr>
              <w:ind w:left="-57"/>
              <w:rPr>
                <w:rFonts w:ascii="Rockwell Nova Light" w:hAnsi="Rockwell Nova Light"/>
                <w:b w:val="0"/>
                <w:bCs w:val="0"/>
                <w:sz w:val="18"/>
                <w:szCs w:val="18"/>
                <w:lang w:val="en-US"/>
              </w:rPr>
            </w:pPr>
          </w:p>
          <w:p w14:paraId="505F0541" w14:textId="77777777" w:rsidR="009878D7" w:rsidRDefault="009878D7" w:rsidP="00093FBE">
            <w:pPr>
              <w:ind w:left="-57"/>
              <w:rPr>
                <w:rFonts w:ascii="Rockwell Nova Light" w:hAnsi="Rockwell Nova Light"/>
                <w:b w:val="0"/>
                <w:bCs w:val="0"/>
                <w:sz w:val="18"/>
                <w:szCs w:val="18"/>
                <w:lang w:val="en-US"/>
              </w:rPr>
            </w:pPr>
          </w:p>
          <w:p w14:paraId="6B851B16" w14:textId="4EA2A349" w:rsidR="00A60F95" w:rsidRPr="007F0BCA" w:rsidRDefault="00A60F95" w:rsidP="00093FBE">
            <w:pPr>
              <w:ind w:left="-57"/>
              <w:rPr>
                <w:rFonts w:ascii="Rockwell Nova Light" w:hAnsi="Rockwell Nova Light"/>
                <w:sz w:val="18"/>
                <w:szCs w:val="18"/>
                <w:lang w:val="en-US"/>
              </w:rPr>
            </w:pPr>
            <w:r w:rsidRPr="007F0BCA">
              <w:rPr>
                <w:rFonts w:ascii="Rockwell Nova Light" w:hAnsi="Rockwell Nova Light"/>
                <w:sz w:val="18"/>
                <w:szCs w:val="18"/>
                <w:lang w:val="en-US"/>
              </w:rPr>
              <w:t xml:space="preserve">Article </w:t>
            </w:r>
            <w:r w:rsidR="00570481" w:rsidRPr="007F0BCA">
              <w:rPr>
                <w:rFonts w:ascii="Rockwell Nova Light" w:hAnsi="Rockwell Nova Light"/>
                <w:sz w:val="18"/>
                <w:szCs w:val="18"/>
                <w:lang w:val="en-US"/>
              </w:rPr>
              <w:t>4</w:t>
            </w:r>
            <w:r w:rsidRPr="007F0BCA">
              <w:rPr>
                <w:rFonts w:ascii="Rockwell Nova Light" w:hAnsi="Rockwell Nova Light"/>
                <w:sz w:val="18"/>
                <w:szCs w:val="18"/>
                <w:lang w:val="en-US"/>
              </w:rPr>
              <w:t>: Vesting of Allotted Rights</w:t>
            </w:r>
          </w:p>
          <w:p w14:paraId="6C6D13ED" w14:textId="77777777" w:rsidR="00A60F95" w:rsidRPr="007F0BCA" w:rsidRDefault="00A60F95" w:rsidP="00093FBE">
            <w:pPr>
              <w:ind w:left="-57"/>
              <w:rPr>
                <w:rFonts w:ascii="Rockwell Nova Light" w:hAnsi="Rockwell Nova Light"/>
                <w:b w:val="0"/>
                <w:bCs w:val="0"/>
                <w:sz w:val="18"/>
                <w:szCs w:val="18"/>
                <w:lang w:val="en-US"/>
              </w:rPr>
            </w:pPr>
          </w:p>
        </w:tc>
      </w:tr>
      <w:tr w:rsidR="00A60F95" w:rsidRPr="000C46E1" w14:paraId="577DAFB3" w14:textId="77777777" w:rsidTr="007F0BCA">
        <w:tc>
          <w:tcPr>
            <w:cnfStyle w:val="001000000000" w:firstRow="0" w:lastRow="0" w:firstColumn="1" w:lastColumn="0" w:oddVBand="0" w:evenVBand="0" w:oddHBand="0" w:evenHBand="0" w:firstRowFirstColumn="0" w:firstRowLastColumn="0" w:lastRowFirstColumn="0" w:lastRowLastColumn="0"/>
            <w:tcW w:w="2972" w:type="dxa"/>
          </w:tcPr>
          <w:p w14:paraId="0038718F" w14:textId="5CB3A70E" w:rsidR="00A60F95" w:rsidRPr="007F0BCA" w:rsidRDefault="00A60F95" w:rsidP="00093FBE">
            <w:pPr>
              <w:ind w:left="-57"/>
              <w:rPr>
                <w:rFonts w:ascii="Rockwell Nova Light" w:hAnsi="Rockwell Nova Light"/>
                <w:b w:val="0"/>
                <w:bCs w:val="0"/>
                <w:sz w:val="18"/>
                <w:szCs w:val="18"/>
                <w:lang w:val="en-US"/>
              </w:rPr>
            </w:pPr>
            <w:r w:rsidRPr="007F0BCA">
              <w:rPr>
                <w:rFonts w:ascii="Rockwell Nova Light" w:hAnsi="Rockwell Nova Light"/>
                <w:b w:val="0"/>
                <w:bCs w:val="0"/>
                <w:sz w:val="18"/>
                <w:szCs w:val="18"/>
                <w:lang w:val="en-US"/>
              </w:rPr>
              <w:t xml:space="preserve">Vested </w:t>
            </w:r>
            <w:r w:rsidR="00F74415" w:rsidRPr="007F0BCA">
              <w:rPr>
                <w:rFonts w:ascii="Rockwell Nova Light" w:hAnsi="Rockwell Nova Light"/>
                <w:b w:val="0"/>
                <w:bCs w:val="0"/>
                <w:sz w:val="18"/>
                <w:szCs w:val="18"/>
                <w:lang w:val="en-US"/>
              </w:rPr>
              <w:t>R</w:t>
            </w:r>
            <w:r w:rsidRPr="007F0BCA">
              <w:rPr>
                <w:rFonts w:ascii="Rockwell Nova Light" w:hAnsi="Rockwell Nova Light"/>
                <w:b w:val="0"/>
                <w:bCs w:val="0"/>
                <w:sz w:val="18"/>
                <w:szCs w:val="18"/>
                <w:lang w:val="en-US"/>
              </w:rPr>
              <w:t>ights</w:t>
            </w:r>
            <w:r w:rsidR="004820DD" w:rsidRPr="007F0BCA">
              <w:rPr>
                <w:rFonts w:ascii="Rockwell Nova Light" w:hAnsi="Rockwell Nova Light"/>
                <w:b w:val="0"/>
                <w:bCs w:val="0"/>
                <w:sz w:val="18"/>
                <w:szCs w:val="18"/>
                <w:lang w:val="en-US"/>
              </w:rPr>
              <w:t xml:space="preserve"> are Allotted Option Rights that</w:t>
            </w:r>
            <w:r w:rsidRPr="007F0BCA">
              <w:rPr>
                <w:rFonts w:ascii="Rockwell Nova Light" w:hAnsi="Rockwell Nova Light"/>
                <w:b w:val="0"/>
                <w:bCs w:val="0"/>
                <w:sz w:val="18"/>
                <w:szCs w:val="18"/>
                <w:lang w:val="en-US"/>
              </w:rPr>
              <w:t xml:space="preserve"> can be Exercised for Units.</w:t>
            </w:r>
          </w:p>
        </w:tc>
        <w:tc>
          <w:tcPr>
            <w:tcW w:w="6090" w:type="dxa"/>
          </w:tcPr>
          <w:p w14:paraId="6C259CAF" w14:textId="7FE1CA42" w:rsidR="00A60F95" w:rsidRPr="007F0BCA" w:rsidRDefault="00A60F95" w:rsidP="00A60F95">
            <w:pPr>
              <w:ind w:left="-57"/>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r w:rsidRPr="007F0BCA">
              <w:rPr>
                <w:rFonts w:ascii="Rockwell Nova Light" w:hAnsi="Rockwell Nova Light"/>
                <w:sz w:val="18"/>
                <w:szCs w:val="18"/>
                <w:lang w:val="en-US"/>
              </w:rPr>
              <w:t>To the exten</w:t>
            </w:r>
            <w:r w:rsidR="00E54E30" w:rsidRPr="007F0BCA">
              <w:rPr>
                <w:rFonts w:ascii="Rockwell Nova Light" w:hAnsi="Rockwell Nova Light"/>
                <w:sz w:val="18"/>
                <w:szCs w:val="18"/>
                <w:lang w:val="en-US"/>
              </w:rPr>
              <w:t>t</w:t>
            </w:r>
            <w:r w:rsidRPr="007F0BCA">
              <w:rPr>
                <w:rFonts w:ascii="Rockwell Nova Light" w:hAnsi="Rockwell Nova Light"/>
                <w:sz w:val="18"/>
                <w:szCs w:val="18"/>
                <w:lang w:val="en-US"/>
              </w:rPr>
              <w:t xml:space="preserve"> that Allotted </w:t>
            </w:r>
            <w:r w:rsidR="003704DE" w:rsidRPr="007F0BCA">
              <w:rPr>
                <w:rFonts w:ascii="Rockwell Nova Light" w:hAnsi="Rockwell Nova Light"/>
                <w:sz w:val="18"/>
                <w:szCs w:val="18"/>
                <w:lang w:val="en-US"/>
              </w:rPr>
              <w:t>R</w:t>
            </w:r>
            <w:r w:rsidRPr="007F0BCA">
              <w:rPr>
                <w:rFonts w:ascii="Rockwell Nova Light" w:hAnsi="Rockwell Nova Light"/>
                <w:sz w:val="18"/>
                <w:szCs w:val="18"/>
                <w:lang w:val="en-US"/>
              </w:rPr>
              <w:t>ights to obtain Units ha</w:t>
            </w:r>
            <w:r w:rsidR="00E54E30" w:rsidRPr="007F0BCA">
              <w:rPr>
                <w:rFonts w:ascii="Rockwell Nova Light" w:hAnsi="Rockwell Nova Light"/>
                <w:sz w:val="18"/>
                <w:szCs w:val="18"/>
                <w:lang w:val="en-US"/>
              </w:rPr>
              <w:t>ve</w:t>
            </w:r>
            <w:r w:rsidRPr="007F0BCA">
              <w:rPr>
                <w:rFonts w:ascii="Rockwell Nova Light" w:hAnsi="Rockwell Nova Light"/>
                <w:sz w:val="18"/>
                <w:szCs w:val="18"/>
                <w:lang w:val="en-US"/>
              </w:rPr>
              <w:t xml:space="preserve"> ‘Vested’</w:t>
            </w:r>
            <w:r w:rsidR="004820DD" w:rsidRPr="007F0BCA">
              <w:rPr>
                <w:rFonts w:ascii="Rockwell Nova Light" w:hAnsi="Rockwell Nova Light"/>
                <w:sz w:val="18"/>
                <w:szCs w:val="18"/>
                <w:lang w:val="en-US"/>
              </w:rPr>
              <w:t xml:space="preserve"> as according to the Vesting Scheme,</w:t>
            </w:r>
            <w:r w:rsidR="00C010B6" w:rsidRPr="007F0BCA">
              <w:rPr>
                <w:rFonts w:ascii="Rockwell Nova Light" w:hAnsi="Rockwell Nova Light"/>
                <w:sz w:val="18"/>
                <w:szCs w:val="18"/>
                <w:lang w:val="en-US"/>
              </w:rPr>
              <w:t xml:space="preserve"> </w:t>
            </w:r>
            <w:r w:rsidRPr="007F0BCA">
              <w:rPr>
                <w:rFonts w:ascii="Rockwell Nova Light" w:hAnsi="Rockwell Nova Light"/>
                <w:sz w:val="18"/>
                <w:szCs w:val="18"/>
                <w:lang w:val="en-US"/>
              </w:rPr>
              <w:t xml:space="preserve">the Participant can exercise said </w:t>
            </w:r>
            <w:r w:rsidR="00E54E30" w:rsidRPr="007F0BCA">
              <w:rPr>
                <w:rFonts w:ascii="Rockwell Nova Light" w:hAnsi="Rockwell Nova Light"/>
                <w:sz w:val="18"/>
                <w:szCs w:val="18"/>
                <w:lang w:val="en-US"/>
              </w:rPr>
              <w:t xml:space="preserve">Vested </w:t>
            </w:r>
            <w:r w:rsidR="00C010B6" w:rsidRPr="007F0BCA">
              <w:rPr>
                <w:rFonts w:ascii="Rockwell Nova Light" w:hAnsi="Rockwell Nova Light"/>
                <w:sz w:val="18"/>
                <w:szCs w:val="18"/>
                <w:lang w:val="en-US"/>
              </w:rPr>
              <w:t>r</w:t>
            </w:r>
            <w:r w:rsidRPr="007F0BCA">
              <w:rPr>
                <w:rFonts w:ascii="Rockwell Nova Light" w:hAnsi="Rockwell Nova Light"/>
                <w:sz w:val="18"/>
                <w:szCs w:val="18"/>
                <w:lang w:val="en-US"/>
              </w:rPr>
              <w:t xml:space="preserve">ights and </w:t>
            </w:r>
            <w:r w:rsidR="004820DD" w:rsidRPr="007F0BCA">
              <w:rPr>
                <w:rFonts w:ascii="Rockwell Nova Light" w:hAnsi="Rockwell Nova Light"/>
                <w:sz w:val="18"/>
                <w:szCs w:val="18"/>
                <w:lang w:val="en-US"/>
              </w:rPr>
              <w:t xml:space="preserve">so </w:t>
            </w:r>
            <w:r w:rsidRPr="007F0BCA">
              <w:rPr>
                <w:rFonts w:ascii="Rockwell Nova Light" w:hAnsi="Rockwell Nova Light"/>
                <w:sz w:val="18"/>
                <w:szCs w:val="18"/>
                <w:lang w:val="en-US"/>
              </w:rPr>
              <w:t xml:space="preserve">obtain </w:t>
            </w:r>
            <w:r w:rsidR="004820DD" w:rsidRPr="007F0BCA">
              <w:rPr>
                <w:rFonts w:ascii="Rockwell Nova Light" w:hAnsi="Rockwell Nova Light"/>
                <w:sz w:val="18"/>
                <w:szCs w:val="18"/>
                <w:lang w:val="en-US"/>
              </w:rPr>
              <w:t xml:space="preserve">the underlying </w:t>
            </w:r>
            <w:r w:rsidRPr="007F0BCA">
              <w:rPr>
                <w:rFonts w:ascii="Rockwell Nova Light" w:hAnsi="Rockwell Nova Light"/>
                <w:sz w:val="18"/>
                <w:szCs w:val="18"/>
                <w:lang w:val="en-US"/>
              </w:rPr>
              <w:t>Units</w:t>
            </w:r>
            <w:r w:rsidR="00E54E30" w:rsidRPr="007F0BCA">
              <w:rPr>
                <w:rFonts w:ascii="Rockwell Nova Light" w:hAnsi="Rockwell Nova Light"/>
                <w:sz w:val="18"/>
                <w:szCs w:val="18"/>
                <w:lang w:val="en-US"/>
              </w:rPr>
              <w:t xml:space="preserve"> by Exercising these rights</w:t>
            </w:r>
            <w:r w:rsidRPr="007F0BCA">
              <w:rPr>
                <w:rFonts w:ascii="Rockwell Nova Light" w:hAnsi="Rockwell Nova Light"/>
                <w:sz w:val="18"/>
                <w:szCs w:val="18"/>
                <w:lang w:val="en-US"/>
              </w:rPr>
              <w:t>.</w:t>
            </w:r>
          </w:p>
          <w:p w14:paraId="79F8C3D5" w14:textId="77777777" w:rsidR="00A60F95" w:rsidRPr="007F0BCA" w:rsidRDefault="00A60F95" w:rsidP="00093FBE">
            <w:pPr>
              <w:ind w:left="-57"/>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p>
        </w:tc>
      </w:tr>
      <w:tr w:rsidR="00A60F95" w:rsidRPr="000C46E1" w14:paraId="10BA5401" w14:textId="77777777" w:rsidTr="007F0BCA">
        <w:tc>
          <w:tcPr>
            <w:cnfStyle w:val="001000000000" w:firstRow="0" w:lastRow="0" w:firstColumn="1" w:lastColumn="0" w:oddVBand="0" w:evenVBand="0" w:oddHBand="0" w:evenHBand="0" w:firstRowFirstColumn="0" w:firstRowLastColumn="0" w:lastRowFirstColumn="0" w:lastRowLastColumn="0"/>
            <w:tcW w:w="2972" w:type="dxa"/>
          </w:tcPr>
          <w:p w14:paraId="0BCA4078" w14:textId="60F2552F" w:rsidR="00A60F95" w:rsidRPr="007F0BCA" w:rsidRDefault="00A60F95" w:rsidP="00093FBE">
            <w:pPr>
              <w:ind w:left="-57"/>
              <w:rPr>
                <w:rFonts w:ascii="Rockwell Nova Light" w:hAnsi="Rockwell Nova Light"/>
                <w:b w:val="0"/>
                <w:bCs w:val="0"/>
                <w:sz w:val="18"/>
                <w:szCs w:val="18"/>
                <w:lang w:val="en-US"/>
              </w:rPr>
            </w:pPr>
            <w:r w:rsidRPr="007F0BCA">
              <w:rPr>
                <w:rFonts w:ascii="Rockwell Nova Light" w:hAnsi="Rockwell Nova Light"/>
                <w:b w:val="0"/>
                <w:bCs w:val="0"/>
                <w:sz w:val="18"/>
                <w:szCs w:val="18"/>
                <w:lang w:val="en-US"/>
              </w:rPr>
              <w:t>Vesting Scheme.</w:t>
            </w:r>
          </w:p>
        </w:tc>
        <w:tc>
          <w:tcPr>
            <w:tcW w:w="6090" w:type="dxa"/>
          </w:tcPr>
          <w:p w14:paraId="579CE74D" w14:textId="2F1F0264" w:rsidR="00A60F95" w:rsidRPr="007F0BCA" w:rsidRDefault="00A60F95" w:rsidP="00093FBE">
            <w:pPr>
              <w:ind w:left="-57"/>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r w:rsidRPr="007F0BCA">
              <w:rPr>
                <w:rFonts w:ascii="Rockwell Nova Light" w:hAnsi="Rockwell Nova Light"/>
                <w:sz w:val="18"/>
                <w:szCs w:val="18"/>
                <w:lang w:val="en-US"/>
              </w:rPr>
              <w:t>The Participant</w:t>
            </w:r>
            <w:r w:rsidR="00E54E30" w:rsidRPr="007F0BCA">
              <w:rPr>
                <w:rFonts w:ascii="Rockwell Nova Light" w:hAnsi="Rockwell Nova Light"/>
                <w:sz w:val="18"/>
                <w:szCs w:val="18"/>
                <w:lang w:val="en-US"/>
              </w:rPr>
              <w:t xml:space="preserve">’s Allotted rights to </w:t>
            </w:r>
            <w:r w:rsidRPr="007F0BCA">
              <w:rPr>
                <w:rFonts w:ascii="Rockwell Nova Light" w:hAnsi="Rockwell Nova Light"/>
                <w:sz w:val="18"/>
                <w:szCs w:val="18"/>
                <w:lang w:val="en-US"/>
              </w:rPr>
              <w:t xml:space="preserve">obtain </w:t>
            </w:r>
            <w:r w:rsidR="00E54E30" w:rsidRPr="007F0BCA">
              <w:rPr>
                <w:rFonts w:ascii="Rockwell Nova Light" w:hAnsi="Rockwell Nova Light"/>
                <w:sz w:val="18"/>
                <w:szCs w:val="18"/>
                <w:lang w:val="en-US"/>
              </w:rPr>
              <w:t xml:space="preserve">Units vest according to the following schedule </w:t>
            </w:r>
            <w:r w:rsidR="00D47B15" w:rsidRPr="007F0BCA">
              <w:rPr>
                <w:rFonts w:ascii="Rockwell Nova Light" w:hAnsi="Rockwell Nova Light"/>
                <w:sz w:val="18"/>
                <w:szCs w:val="18"/>
                <w:lang w:val="en-US"/>
              </w:rPr>
              <w:t xml:space="preserve">or </w:t>
            </w:r>
            <w:r w:rsidR="00E54E30" w:rsidRPr="007F0BCA">
              <w:rPr>
                <w:rFonts w:ascii="Rockwell Nova Light" w:hAnsi="Rockwell Nova Light"/>
                <w:sz w:val="18"/>
                <w:szCs w:val="18"/>
                <w:lang w:val="en-US"/>
              </w:rPr>
              <w:t>Vesting Scheme, starting from the Effective Date</w:t>
            </w:r>
            <w:r w:rsidRPr="007F0BCA">
              <w:rPr>
                <w:rFonts w:ascii="Rockwell Nova Light" w:hAnsi="Rockwell Nova Light"/>
                <w:sz w:val="18"/>
                <w:szCs w:val="18"/>
                <w:lang w:val="en-US"/>
              </w:rPr>
              <w:t>:</w:t>
            </w:r>
          </w:p>
          <w:p w14:paraId="39626C8F" w14:textId="3E61DE66" w:rsidR="00A60F95" w:rsidRPr="007F0BCA" w:rsidRDefault="00D47B15" w:rsidP="00093FB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r w:rsidRPr="007F0BCA">
              <w:rPr>
                <w:rFonts w:ascii="Rockwell Nova Light" w:hAnsi="Rockwell Nova Light"/>
                <w:sz w:val="18"/>
                <w:szCs w:val="18"/>
                <w:lang w:val="en-US"/>
              </w:rPr>
              <w:t>As per the end of Year 1</w:t>
            </w:r>
            <w:r w:rsidR="00E54E30" w:rsidRPr="007F0BCA">
              <w:rPr>
                <w:rFonts w:ascii="Rockwell Nova Light" w:hAnsi="Rockwell Nova Light"/>
                <w:sz w:val="18"/>
                <w:szCs w:val="18"/>
                <w:lang w:val="en-US"/>
              </w:rPr>
              <w:t xml:space="preserve">: </w:t>
            </w:r>
            <w:r w:rsidR="0020522B">
              <w:rPr>
                <w:rFonts w:ascii="Rockwell Nova Light" w:hAnsi="Rockwell Nova Light"/>
                <w:sz w:val="18"/>
                <w:szCs w:val="18"/>
                <w:lang w:val="en-US"/>
              </w:rPr>
              <w:t xml:space="preserve">    </w:t>
            </w:r>
            <w:r w:rsidR="00E54E30" w:rsidRPr="007F0BCA">
              <w:rPr>
                <w:rFonts w:ascii="Rockwell Nova Light" w:hAnsi="Rockwell Nova Light"/>
                <w:sz w:val="18"/>
                <w:szCs w:val="18"/>
                <w:lang w:val="en-US"/>
              </w:rPr>
              <w:t>0%</w:t>
            </w:r>
            <w:r w:rsidRPr="007F0BCA">
              <w:rPr>
                <w:rFonts w:ascii="Rockwell Nova Light" w:hAnsi="Rockwell Nova Light"/>
                <w:sz w:val="18"/>
                <w:szCs w:val="18"/>
                <w:lang w:val="en-US"/>
              </w:rPr>
              <w:t xml:space="preserve"> of the Allotted </w:t>
            </w:r>
            <w:r w:rsidR="0020522B">
              <w:rPr>
                <w:rFonts w:ascii="Rockwell Nova Light" w:hAnsi="Rockwell Nova Light"/>
                <w:sz w:val="18"/>
                <w:szCs w:val="18"/>
                <w:lang w:val="en-US"/>
              </w:rPr>
              <w:t>R</w:t>
            </w:r>
            <w:r w:rsidRPr="007F0BCA">
              <w:rPr>
                <w:rFonts w:ascii="Rockwell Nova Light" w:hAnsi="Rockwell Nova Light"/>
                <w:sz w:val="18"/>
                <w:szCs w:val="18"/>
                <w:lang w:val="en-US"/>
              </w:rPr>
              <w:t>ights</w:t>
            </w:r>
            <w:r w:rsidR="00E54E30" w:rsidRPr="007F0BCA">
              <w:rPr>
                <w:rFonts w:ascii="Rockwell Nova Light" w:hAnsi="Rockwell Nova Light"/>
                <w:sz w:val="18"/>
                <w:szCs w:val="18"/>
                <w:lang w:val="en-US"/>
              </w:rPr>
              <w:t xml:space="preserve"> [Cliff period];</w:t>
            </w:r>
          </w:p>
          <w:p w14:paraId="658C5E3E" w14:textId="3D8375B0" w:rsidR="00E54E30" w:rsidRPr="007F0BCA" w:rsidRDefault="00D47B15" w:rsidP="00093FB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r w:rsidRPr="007F0BCA">
              <w:rPr>
                <w:rFonts w:ascii="Rockwell Nova Light" w:hAnsi="Rockwell Nova Light"/>
                <w:sz w:val="18"/>
                <w:szCs w:val="18"/>
                <w:lang w:val="en-US"/>
              </w:rPr>
              <w:t xml:space="preserve">As per the end of Year </w:t>
            </w:r>
            <w:r w:rsidR="00E54E30" w:rsidRPr="007F0BCA">
              <w:rPr>
                <w:rFonts w:ascii="Rockwell Nova Light" w:hAnsi="Rockwell Nova Light"/>
                <w:sz w:val="18"/>
                <w:szCs w:val="18"/>
                <w:lang w:val="en-US"/>
              </w:rPr>
              <w:t xml:space="preserve">2: </w:t>
            </w:r>
            <w:r w:rsidR="0020522B">
              <w:rPr>
                <w:rFonts w:ascii="Rockwell Nova Light" w:hAnsi="Rockwell Nova Light"/>
                <w:sz w:val="18"/>
                <w:szCs w:val="18"/>
                <w:lang w:val="en-US"/>
              </w:rPr>
              <w:t xml:space="preserve">  33%</w:t>
            </w:r>
            <w:r w:rsidRPr="007F0BCA">
              <w:rPr>
                <w:rFonts w:ascii="Rockwell Nova Light" w:hAnsi="Rockwell Nova Light"/>
                <w:sz w:val="18"/>
                <w:szCs w:val="18"/>
                <w:lang w:val="en-US"/>
              </w:rPr>
              <w:t xml:space="preserve"> of the Allotted </w:t>
            </w:r>
            <w:r w:rsidR="0020522B">
              <w:rPr>
                <w:rFonts w:ascii="Rockwell Nova Light" w:hAnsi="Rockwell Nova Light"/>
                <w:sz w:val="18"/>
                <w:szCs w:val="18"/>
                <w:lang w:val="en-US"/>
              </w:rPr>
              <w:t>R</w:t>
            </w:r>
            <w:r w:rsidRPr="007F0BCA">
              <w:rPr>
                <w:rFonts w:ascii="Rockwell Nova Light" w:hAnsi="Rockwell Nova Light"/>
                <w:sz w:val="18"/>
                <w:szCs w:val="18"/>
                <w:lang w:val="en-US"/>
              </w:rPr>
              <w:t>ights;</w:t>
            </w:r>
          </w:p>
          <w:p w14:paraId="6E4CFDBC" w14:textId="6EB6F876" w:rsidR="00E54E30" w:rsidRDefault="00D47B15" w:rsidP="00093FB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r w:rsidRPr="007F0BCA">
              <w:rPr>
                <w:rFonts w:ascii="Rockwell Nova Light" w:hAnsi="Rockwell Nova Light"/>
                <w:sz w:val="18"/>
                <w:szCs w:val="18"/>
                <w:lang w:val="en-US"/>
              </w:rPr>
              <w:t xml:space="preserve">As per the end of Year </w:t>
            </w:r>
            <w:r w:rsidR="00E54E30" w:rsidRPr="007F0BCA">
              <w:rPr>
                <w:rFonts w:ascii="Rockwell Nova Light" w:hAnsi="Rockwell Nova Light"/>
                <w:sz w:val="18"/>
                <w:szCs w:val="18"/>
                <w:lang w:val="en-US"/>
              </w:rPr>
              <w:t xml:space="preserve">3: </w:t>
            </w:r>
            <w:r w:rsidR="0020522B">
              <w:rPr>
                <w:rFonts w:ascii="Rockwell Nova Light" w:hAnsi="Rockwell Nova Light"/>
                <w:sz w:val="18"/>
                <w:szCs w:val="18"/>
                <w:lang w:val="en-US"/>
              </w:rPr>
              <w:t xml:space="preserve">  67%</w:t>
            </w:r>
            <w:r w:rsidRPr="007F0BCA">
              <w:rPr>
                <w:rFonts w:ascii="Rockwell Nova Light" w:hAnsi="Rockwell Nova Light"/>
                <w:sz w:val="18"/>
                <w:szCs w:val="18"/>
                <w:lang w:val="en-US"/>
              </w:rPr>
              <w:t xml:space="preserve"> of the Allotted </w:t>
            </w:r>
            <w:r w:rsidR="0020522B">
              <w:rPr>
                <w:rFonts w:ascii="Rockwell Nova Light" w:hAnsi="Rockwell Nova Light"/>
                <w:sz w:val="18"/>
                <w:szCs w:val="18"/>
                <w:lang w:val="en-US"/>
              </w:rPr>
              <w:t>R</w:t>
            </w:r>
            <w:r w:rsidRPr="007F0BCA">
              <w:rPr>
                <w:rFonts w:ascii="Rockwell Nova Light" w:hAnsi="Rockwell Nova Light"/>
                <w:sz w:val="18"/>
                <w:szCs w:val="18"/>
                <w:lang w:val="en-US"/>
              </w:rPr>
              <w:t>ights</w:t>
            </w:r>
            <w:r w:rsidR="005D521B">
              <w:rPr>
                <w:rFonts w:ascii="Rockwell Nova Light" w:hAnsi="Rockwell Nova Light"/>
                <w:sz w:val="18"/>
                <w:szCs w:val="18"/>
                <w:lang w:val="en-US"/>
              </w:rPr>
              <w:t xml:space="preserve">; </w:t>
            </w:r>
            <w:r w:rsidR="0020522B">
              <w:rPr>
                <w:rFonts w:ascii="Rockwell Nova Light" w:hAnsi="Rockwell Nova Light"/>
                <w:sz w:val="18"/>
                <w:szCs w:val="18"/>
                <w:lang w:val="en-US"/>
              </w:rPr>
              <w:t>and</w:t>
            </w:r>
          </w:p>
          <w:p w14:paraId="1CAC4109" w14:textId="5FD40515" w:rsidR="0020522B" w:rsidRPr="007F0BCA" w:rsidRDefault="0020522B" w:rsidP="00093FB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r>
              <w:rPr>
                <w:rFonts w:ascii="Rockwell Nova Light" w:hAnsi="Rockwell Nova Light"/>
                <w:sz w:val="18"/>
                <w:szCs w:val="18"/>
                <w:lang w:val="en-US"/>
              </w:rPr>
              <w:t>As per the end of Year 4: 100% of the Allotted Rights.</w:t>
            </w:r>
          </w:p>
          <w:p w14:paraId="1573A62A" w14:textId="77777777" w:rsidR="00A60F95" w:rsidRPr="007F0BCA" w:rsidRDefault="00A60F95" w:rsidP="0020522B">
            <w:pPr>
              <w:ind w:left="-57"/>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p>
        </w:tc>
      </w:tr>
      <w:tr w:rsidR="00997D85" w:rsidRPr="000C46E1" w14:paraId="4B9489D9" w14:textId="77777777" w:rsidTr="007F0BCA">
        <w:tc>
          <w:tcPr>
            <w:cnfStyle w:val="001000000000" w:firstRow="0" w:lastRow="0" w:firstColumn="1" w:lastColumn="0" w:oddVBand="0" w:evenVBand="0" w:oddHBand="0" w:evenHBand="0" w:firstRowFirstColumn="0" w:firstRowLastColumn="0" w:lastRowFirstColumn="0" w:lastRowLastColumn="0"/>
            <w:tcW w:w="2972" w:type="dxa"/>
          </w:tcPr>
          <w:p w14:paraId="72861248" w14:textId="50AE5806" w:rsidR="00997D85" w:rsidRPr="00997D85" w:rsidRDefault="00997D85" w:rsidP="00093FBE">
            <w:pPr>
              <w:ind w:left="-57"/>
              <w:rPr>
                <w:rFonts w:ascii="Rockwell Nova Light" w:hAnsi="Rockwell Nova Light"/>
                <w:b w:val="0"/>
                <w:bCs w:val="0"/>
                <w:sz w:val="18"/>
                <w:szCs w:val="18"/>
                <w:lang w:val="en-US"/>
              </w:rPr>
            </w:pPr>
            <w:r w:rsidRPr="00997D85">
              <w:rPr>
                <w:rFonts w:ascii="Rockwell Nova Light" w:hAnsi="Rockwell Nova Light"/>
                <w:b w:val="0"/>
                <w:bCs w:val="0"/>
                <w:sz w:val="18"/>
                <w:szCs w:val="18"/>
                <w:lang w:val="en-US"/>
              </w:rPr>
              <w:t xml:space="preserve">Effective Date. </w:t>
            </w:r>
          </w:p>
        </w:tc>
        <w:tc>
          <w:tcPr>
            <w:tcW w:w="6090" w:type="dxa"/>
          </w:tcPr>
          <w:p w14:paraId="30CE2341" w14:textId="77777777" w:rsidR="00997D85" w:rsidRDefault="00997D85" w:rsidP="008D396F">
            <w:pPr>
              <w:ind w:left="-57"/>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r>
              <w:rPr>
                <w:rFonts w:ascii="Rockwell Nova Light" w:hAnsi="Rockwell Nova Light"/>
                <w:sz w:val="18"/>
                <w:szCs w:val="18"/>
                <w:lang w:val="en-US"/>
              </w:rPr>
              <w:t>This Agreement’s Effective Date shall be [enter date].</w:t>
            </w:r>
          </w:p>
          <w:p w14:paraId="1C783BA2" w14:textId="7C324D58" w:rsidR="00997D85" w:rsidRPr="007F0BCA" w:rsidRDefault="00997D85" w:rsidP="008D396F">
            <w:pPr>
              <w:ind w:left="-57"/>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p>
        </w:tc>
      </w:tr>
      <w:tr w:rsidR="002F0241" w:rsidRPr="000C46E1" w14:paraId="6889B52D" w14:textId="77777777" w:rsidTr="007F0BCA">
        <w:tc>
          <w:tcPr>
            <w:cnfStyle w:val="001000000000" w:firstRow="0" w:lastRow="0" w:firstColumn="1" w:lastColumn="0" w:oddVBand="0" w:evenVBand="0" w:oddHBand="0" w:evenHBand="0" w:firstRowFirstColumn="0" w:firstRowLastColumn="0" w:lastRowFirstColumn="0" w:lastRowLastColumn="0"/>
            <w:tcW w:w="2972" w:type="dxa"/>
          </w:tcPr>
          <w:p w14:paraId="2389D559" w14:textId="4CACA964" w:rsidR="002F0241" w:rsidRPr="007F0BCA" w:rsidRDefault="002C46D0" w:rsidP="00093FBE">
            <w:pPr>
              <w:ind w:left="-57"/>
              <w:rPr>
                <w:rFonts w:ascii="Rockwell Nova Light" w:hAnsi="Rockwell Nova Light"/>
                <w:b w:val="0"/>
                <w:bCs w:val="0"/>
                <w:sz w:val="18"/>
                <w:szCs w:val="18"/>
                <w:lang w:val="en-US"/>
              </w:rPr>
            </w:pPr>
            <w:r w:rsidRPr="007F0BCA">
              <w:rPr>
                <w:rFonts w:ascii="Rockwell Nova Light" w:hAnsi="Rockwell Nova Light"/>
                <w:b w:val="0"/>
                <w:bCs w:val="0"/>
                <w:sz w:val="18"/>
                <w:szCs w:val="18"/>
                <w:lang w:val="en-US"/>
              </w:rPr>
              <w:t xml:space="preserve">Active </w:t>
            </w:r>
            <w:r w:rsidR="00040547">
              <w:rPr>
                <w:rFonts w:ascii="Rockwell Nova Light" w:hAnsi="Rockwell Nova Light"/>
                <w:b w:val="0"/>
                <w:bCs w:val="0"/>
                <w:sz w:val="18"/>
                <w:szCs w:val="18"/>
                <w:lang w:val="en-US"/>
              </w:rPr>
              <w:t>E</w:t>
            </w:r>
            <w:r w:rsidR="00F241F5" w:rsidRPr="007F0BCA">
              <w:rPr>
                <w:rFonts w:ascii="Rockwell Nova Light" w:hAnsi="Rockwell Nova Light"/>
                <w:b w:val="0"/>
                <w:bCs w:val="0"/>
                <w:sz w:val="18"/>
                <w:szCs w:val="18"/>
                <w:lang w:val="en-US"/>
              </w:rPr>
              <w:t xml:space="preserve">mployment is a </w:t>
            </w:r>
            <w:r w:rsidR="00040547">
              <w:rPr>
                <w:rFonts w:ascii="Rockwell Nova Light" w:hAnsi="Rockwell Nova Light"/>
                <w:b w:val="0"/>
                <w:bCs w:val="0"/>
                <w:sz w:val="18"/>
                <w:szCs w:val="18"/>
                <w:lang w:val="en-US"/>
              </w:rPr>
              <w:t>C</w:t>
            </w:r>
            <w:r w:rsidR="00F241F5" w:rsidRPr="007F0BCA">
              <w:rPr>
                <w:rFonts w:ascii="Rockwell Nova Light" w:hAnsi="Rockwell Nova Light"/>
                <w:b w:val="0"/>
                <w:bCs w:val="0"/>
                <w:sz w:val="18"/>
                <w:szCs w:val="18"/>
                <w:lang w:val="en-US"/>
              </w:rPr>
              <w:t xml:space="preserve">ondition for </w:t>
            </w:r>
            <w:r w:rsidR="00040547">
              <w:rPr>
                <w:rFonts w:ascii="Rockwell Nova Light" w:hAnsi="Rockwell Nova Light"/>
                <w:b w:val="0"/>
                <w:bCs w:val="0"/>
                <w:sz w:val="18"/>
                <w:szCs w:val="18"/>
                <w:lang w:val="en-US"/>
              </w:rPr>
              <w:t>V</w:t>
            </w:r>
            <w:r w:rsidR="00F241F5" w:rsidRPr="007F0BCA">
              <w:rPr>
                <w:rFonts w:ascii="Rockwell Nova Light" w:hAnsi="Rockwell Nova Light"/>
                <w:b w:val="0"/>
                <w:bCs w:val="0"/>
                <w:sz w:val="18"/>
                <w:szCs w:val="18"/>
                <w:lang w:val="en-US"/>
              </w:rPr>
              <w:t>esting</w:t>
            </w:r>
            <w:r w:rsidR="00893225">
              <w:rPr>
                <w:rFonts w:ascii="Rockwell Nova Light" w:hAnsi="Rockwell Nova Light"/>
                <w:b w:val="0"/>
                <w:bCs w:val="0"/>
                <w:sz w:val="18"/>
                <w:szCs w:val="18"/>
                <w:lang w:val="en-US"/>
              </w:rPr>
              <w:t>.</w:t>
            </w:r>
          </w:p>
        </w:tc>
        <w:tc>
          <w:tcPr>
            <w:tcW w:w="6090" w:type="dxa"/>
          </w:tcPr>
          <w:p w14:paraId="79CA7F7C" w14:textId="54287FDD" w:rsidR="002F0241" w:rsidRPr="007F0BCA" w:rsidRDefault="00E601E2" w:rsidP="008D396F">
            <w:pPr>
              <w:ind w:left="-57"/>
              <w:cnfStyle w:val="000000000000" w:firstRow="0" w:lastRow="0" w:firstColumn="0" w:lastColumn="0" w:oddVBand="0" w:evenVBand="0" w:oddHBand="0" w:evenHBand="0" w:firstRowFirstColumn="0" w:firstRowLastColumn="0" w:lastRowFirstColumn="0" w:lastRowLastColumn="0"/>
              <w:rPr>
                <w:rFonts w:ascii="Rockwell Nova Light" w:hAnsi="Rockwell Nova Light"/>
                <w:sz w:val="18"/>
                <w:szCs w:val="18"/>
                <w:lang w:val="en-US"/>
              </w:rPr>
            </w:pPr>
            <w:r w:rsidRPr="007F0BCA">
              <w:rPr>
                <w:rFonts w:ascii="Rockwell Nova Light" w:hAnsi="Rockwell Nova Light"/>
                <w:sz w:val="18"/>
                <w:szCs w:val="18"/>
                <w:lang w:val="en-US"/>
              </w:rPr>
              <w:t xml:space="preserve">The vesting of rights cannot take place if the </w:t>
            </w:r>
            <w:r w:rsidR="002C46D0" w:rsidRPr="007F0BCA">
              <w:rPr>
                <w:rFonts w:ascii="Rockwell Nova Light" w:hAnsi="Rockwell Nova Light"/>
                <w:sz w:val="18"/>
                <w:szCs w:val="18"/>
                <w:lang w:val="en-US"/>
              </w:rPr>
              <w:t>P</w:t>
            </w:r>
            <w:r w:rsidRPr="007F0BCA">
              <w:rPr>
                <w:rFonts w:ascii="Rockwell Nova Light" w:hAnsi="Rockwell Nova Light"/>
                <w:sz w:val="18"/>
                <w:szCs w:val="18"/>
                <w:lang w:val="en-US"/>
              </w:rPr>
              <w:t>articipant is not an active employee of the Company</w:t>
            </w:r>
            <w:r w:rsidR="002C46D0" w:rsidRPr="007F0BCA">
              <w:rPr>
                <w:rFonts w:ascii="Rockwell Nova Light" w:hAnsi="Rockwell Nova Light"/>
                <w:sz w:val="18"/>
                <w:szCs w:val="18"/>
                <w:lang w:val="en-US"/>
              </w:rPr>
              <w:t xml:space="preserve"> as mentioned in Article 2</w:t>
            </w:r>
            <w:r w:rsidRPr="007F0BCA">
              <w:rPr>
                <w:rFonts w:ascii="Rockwell Nova Light" w:hAnsi="Rockwell Nova Light"/>
                <w:sz w:val="18"/>
                <w:szCs w:val="18"/>
                <w:lang w:val="en-US"/>
              </w:rPr>
              <w:t>.</w:t>
            </w:r>
            <w:r w:rsidR="00EC7F61" w:rsidRPr="007F0BCA">
              <w:rPr>
                <w:rFonts w:ascii="Rockwell Nova Light" w:hAnsi="Rockwell Nova Light"/>
                <w:sz w:val="18"/>
                <w:szCs w:val="18"/>
                <w:lang w:val="en-US"/>
              </w:rPr>
              <w:t xml:space="preserve"> </w:t>
            </w:r>
            <w:r w:rsidR="00724ABB" w:rsidRPr="007F0BCA">
              <w:rPr>
                <w:rFonts w:ascii="Rockwell Nova Light" w:hAnsi="Rockwell Nova Light"/>
                <w:sz w:val="18"/>
                <w:szCs w:val="18"/>
                <w:lang w:val="en-US"/>
              </w:rPr>
              <w:t xml:space="preserve">This </w:t>
            </w:r>
            <w:r w:rsidR="0020522B">
              <w:rPr>
                <w:rFonts w:ascii="Rockwell Nova Light" w:hAnsi="Rockwell Nova Light"/>
                <w:sz w:val="18"/>
                <w:szCs w:val="18"/>
                <w:lang w:val="en-US"/>
              </w:rPr>
              <w:t xml:space="preserve">requirement applies equally whether the </w:t>
            </w:r>
            <w:r w:rsidR="002C46D0" w:rsidRPr="007F0BCA">
              <w:rPr>
                <w:rFonts w:ascii="Rockwell Nova Light" w:hAnsi="Rockwell Nova Light"/>
                <w:sz w:val="18"/>
                <w:szCs w:val="18"/>
                <w:lang w:val="en-US"/>
              </w:rPr>
              <w:t>P</w:t>
            </w:r>
            <w:r w:rsidR="00596E28" w:rsidRPr="007F0BCA">
              <w:rPr>
                <w:rFonts w:ascii="Rockwell Nova Light" w:hAnsi="Rockwell Nova Light"/>
                <w:sz w:val="18"/>
                <w:szCs w:val="18"/>
                <w:lang w:val="en-US"/>
              </w:rPr>
              <w:t xml:space="preserve">articipant qualifies as a </w:t>
            </w:r>
            <w:r w:rsidR="0020522B">
              <w:rPr>
                <w:rFonts w:ascii="Rockwell Nova Light" w:hAnsi="Rockwell Nova Light"/>
                <w:sz w:val="18"/>
                <w:szCs w:val="18"/>
                <w:lang w:val="en-US"/>
              </w:rPr>
              <w:t>G</w:t>
            </w:r>
            <w:r w:rsidR="00596E28" w:rsidRPr="007F0BCA">
              <w:rPr>
                <w:rFonts w:ascii="Rockwell Nova Light" w:hAnsi="Rockwell Nova Light"/>
                <w:sz w:val="18"/>
                <w:szCs w:val="18"/>
                <w:lang w:val="en-US"/>
              </w:rPr>
              <w:t xml:space="preserve">ood </w:t>
            </w:r>
            <w:r w:rsidR="0020522B">
              <w:rPr>
                <w:rFonts w:ascii="Rockwell Nova Light" w:hAnsi="Rockwell Nova Light"/>
                <w:sz w:val="18"/>
                <w:szCs w:val="18"/>
                <w:lang w:val="en-US"/>
              </w:rPr>
              <w:t>Leaver or a Bad Leaver</w:t>
            </w:r>
            <w:r w:rsidR="00596E28" w:rsidRPr="007F0BCA">
              <w:rPr>
                <w:rFonts w:ascii="Rockwell Nova Light" w:hAnsi="Rockwell Nova Light"/>
                <w:sz w:val="18"/>
                <w:szCs w:val="18"/>
                <w:lang w:val="en-US"/>
              </w:rPr>
              <w:t>.</w:t>
            </w:r>
          </w:p>
        </w:tc>
      </w:tr>
    </w:tbl>
    <w:p w14:paraId="7F69AE12" w14:textId="77777777" w:rsidR="007F0BCA" w:rsidRDefault="007F0BCA" w:rsidP="00A113F1">
      <w:pPr>
        <w:rPr>
          <w:rFonts w:ascii="Rockwell Nova Light" w:hAnsi="Rockwell Nova Light"/>
          <w:b/>
          <w:bCs/>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365647" w14:paraId="6DCAFC60" w14:textId="77777777" w:rsidTr="00093FBE">
        <w:tc>
          <w:tcPr>
            <w:tcW w:w="9062" w:type="dxa"/>
            <w:gridSpan w:val="2"/>
          </w:tcPr>
          <w:p w14:paraId="4EF95E0F" w14:textId="46B5A88E" w:rsidR="00365647" w:rsidRPr="009D082C" w:rsidRDefault="00365647"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sidR="007F0BCA">
              <w:rPr>
                <w:rFonts w:ascii="Rockwell Nova Light" w:hAnsi="Rockwell Nova Light"/>
                <w:b/>
                <w:bCs/>
                <w:sz w:val="18"/>
                <w:szCs w:val="18"/>
                <w:lang w:val="en-US"/>
              </w:rPr>
              <w:t>5</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 xml:space="preserve">Exercising </w:t>
            </w:r>
            <w:r w:rsidR="0054554F">
              <w:rPr>
                <w:rFonts w:ascii="Rockwell Nova Light" w:hAnsi="Rockwell Nova Light"/>
                <w:b/>
                <w:bCs/>
                <w:sz w:val="18"/>
                <w:szCs w:val="18"/>
                <w:lang w:val="en-US"/>
              </w:rPr>
              <w:t>Procedure</w:t>
            </w:r>
          </w:p>
          <w:p w14:paraId="4F9A4EB9" w14:textId="77777777" w:rsidR="00365647" w:rsidRPr="009D082C" w:rsidRDefault="00365647" w:rsidP="00093FBE">
            <w:pPr>
              <w:ind w:left="-57"/>
              <w:rPr>
                <w:rFonts w:ascii="Rockwell Nova Light" w:hAnsi="Rockwell Nova Light"/>
                <w:b/>
                <w:bCs/>
                <w:sz w:val="18"/>
                <w:szCs w:val="18"/>
                <w:lang w:val="en-US"/>
              </w:rPr>
            </w:pPr>
          </w:p>
        </w:tc>
      </w:tr>
      <w:tr w:rsidR="00365647" w:rsidRPr="000C46E1" w14:paraId="5C5972B2" w14:textId="77777777" w:rsidTr="00093FBE">
        <w:tc>
          <w:tcPr>
            <w:tcW w:w="2972" w:type="dxa"/>
          </w:tcPr>
          <w:p w14:paraId="1F40E1AB" w14:textId="139668AB" w:rsidR="00365647" w:rsidRPr="009D082C" w:rsidRDefault="009E31F6" w:rsidP="00093FBE">
            <w:pPr>
              <w:ind w:left="-57"/>
              <w:rPr>
                <w:rFonts w:ascii="Rockwell Nova Light" w:hAnsi="Rockwell Nova Light"/>
                <w:sz w:val="18"/>
                <w:szCs w:val="18"/>
                <w:lang w:val="en-US"/>
              </w:rPr>
            </w:pPr>
            <w:r>
              <w:rPr>
                <w:rFonts w:ascii="Rockwell Nova Light" w:hAnsi="Rockwell Nova Light"/>
                <w:sz w:val="18"/>
                <w:szCs w:val="18"/>
                <w:lang w:val="en-US"/>
              </w:rPr>
              <w:t xml:space="preserve">Exercising </w:t>
            </w:r>
            <w:r w:rsidR="00E43051">
              <w:rPr>
                <w:rFonts w:ascii="Rockwell Nova Light" w:hAnsi="Rockwell Nova Light"/>
                <w:sz w:val="18"/>
                <w:szCs w:val="18"/>
                <w:lang w:val="en-US"/>
              </w:rPr>
              <w:t xml:space="preserve">of </w:t>
            </w:r>
            <w:r>
              <w:rPr>
                <w:rFonts w:ascii="Rockwell Nova Light" w:hAnsi="Rockwell Nova Light"/>
                <w:sz w:val="18"/>
                <w:szCs w:val="18"/>
                <w:lang w:val="en-US"/>
              </w:rPr>
              <w:t>Rights</w:t>
            </w:r>
            <w:r w:rsidR="00A8373B">
              <w:rPr>
                <w:rFonts w:ascii="Rockwell Nova Light" w:hAnsi="Rockwell Nova Light"/>
                <w:sz w:val="18"/>
                <w:szCs w:val="18"/>
                <w:lang w:val="en-US"/>
              </w:rPr>
              <w:t>.</w:t>
            </w:r>
          </w:p>
        </w:tc>
        <w:tc>
          <w:tcPr>
            <w:tcW w:w="6090" w:type="dxa"/>
          </w:tcPr>
          <w:p w14:paraId="171E1B17" w14:textId="343AC63C" w:rsidR="00365647" w:rsidRPr="00087073" w:rsidRDefault="00BA74C7" w:rsidP="00093FBE">
            <w:pPr>
              <w:ind w:left="-57"/>
              <w:rPr>
                <w:rFonts w:ascii="Rockwell Nova Light" w:hAnsi="Rockwell Nova Light"/>
                <w:sz w:val="18"/>
                <w:szCs w:val="18"/>
                <w:lang w:val="en-US"/>
              </w:rPr>
            </w:pPr>
            <w:r>
              <w:rPr>
                <w:rFonts w:ascii="Rockwell Nova Light" w:hAnsi="Rockwell Nova Light"/>
                <w:sz w:val="18"/>
                <w:szCs w:val="18"/>
                <w:lang w:val="en-US"/>
              </w:rPr>
              <w:t>The Vested Rights can be exercised</w:t>
            </w:r>
            <w:r w:rsidR="009C1AA6">
              <w:rPr>
                <w:rFonts w:ascii="Rockwell Nova Light" w:hAnsi="Rockwell Nova Light"/>
                <w:sz w:val="18"/>
                <w:szCs w:val="18"/>
                <w:lang w:val="en-US"/>
              </w:rPr>
              <w:t xml:space="preserve"> to</w:t>
            </w:r>
            <w:r>
              <w:rPr>
                <w:rFonts w:ascii="Rockwell Nova Light" w:hAnsi="Rockwell Nova Light"/>
                <w:sz w:val="18"/>
                <w:szCs w:val="18"/>
                <w:lang w:val="en-US"/>
              </w:rPr>
              <w:t xml:space="preserve"> </w:t>
            </w:r>
            <w:r w:rsidR="00365647">
              <w:rPr>
                <w:rFonts w:ascii="Rockwell Nova Light" w:hAnsi="Rockwell Nova Light"/>
                <w:sz w:val="18"/>
                <w:szCs w:val="18"/>
                <w:lang w:val="en-US"/>
              </w:rPr>
              <w:t>the extent that Allotted</w:t>
            </w:r>
            <w:r w:rsidR="00E43051">
              <w:rPr>
                <w:rFonts w:ascii="Rockwell Nova Light" w:hAnsi="Rockwell Nova Light"/>
                <w:sz w:val="18"/>
                <w:szCs w:val="18"/>
                <w:lang w:val="en-US"/>
              </w:rPr>
              <w:t xml:space="preserve"> </w:t>
            </w:r>
            <w:r w:rsidR="00365647">
              <w:rPr>
                <w:rFonts w:ascii="Rockwell Nova Light" w:hAnsi="Rockwell Nova Light"/>
                <w:sz w:val="18"/>
                <w:szCs w:val="18"/>
                <w:lang w:val="en-US"/>
              </w:rPr>
              <w:t>rights to obtain Units have ‘Vested’</w:t>
            </w:r>
            <w:r w:rsidR="00E43051">
              <w:rPr>
                <w:rFonts w:ascii="Rockwell Nova Light" w:hAnsi="Rockwell Nova Light"/>
                <w:sz w:val="18"/>
                <w:szCs w:val="18"/>
                <w:lang w:val="en-US"/>
              </w:rPr>
              <w:t xml:space="preserve">. The </w:t>
            </w:r>
            <w:r w:rsidR="00365647">
              <w:rPr>
                <w:rFonts w:ascii="Rockwell Nova Light" w:hAnsi="Rockwell Nova Light"/>
                <w:sz w:val="18"/>
                <w:szCs w:val="18"/>
                <w:lang w:val="en-US"/>
              </w:rPr>
              <w:t>Participant can exercise said Vested rights</w:t>
            </w:r>
            <w:r w:rsidR="00205BCA">
              <w:rPr>
                <w:rFonts w:ascii="Rockwell Nova Light" w:hAnsi="Rockwell Nova Light"/>
                <w:sz w:val="18"/>
                <w:szCs w:val="18"/>
                <w:lang w:val="en-US"/>
              </w:rPr>
              <w:t xml:space="preserve">, in full or in part, as per each and any subsequent Exercising </w:t>
            </w:r>
            <w:r w:rsidR="0054554F">
              <w:rPr>
                <w:rFonts w:ascii="Rockwell Nova Light" w:hAnsi="Rockwell Nova Light"/>
                <w:sz w:val="18"/>
                <w:szCs w:val="18"/>
                <w:lang w:val="en-US"/>
              </w:rPr>
              <w:t>Round,</w:t>
            </w:r>
            <w:r w:rsidR="00205BCA">
              <w:rPr>
                <w:rFonts w:ascii="Rockwell Nova Light" w:hAnsi="Rockwell Nova Light"/>
                <w:sz w:val="18"/>
                <w:szCs w:val="18"/>
                <w:lang w:val="en-US"/>
              </w:rPr>
              <w:t xml:space="preserve"> </w:t>
            </w:r>
            <w:r w:rsidR="00365647">
              <w:rPr>
                <w:rFonts w:ascii="Rockwell Nova Light" w:hAnsi="Rockwell Nova Light"/>
                <w:sz w:val="18"/>
                <w:szCs w:val="18"/>
                <w:lang w:val="en-US"/>
              </w:rPr>
              <w:t>and obtain the related number of Units by Exercising these rights</w:t>
            </w:r>
            <w:r w:rsidR="0054554F">
              <w:rPr>
                <w:rFonts w:ascii="Rockwell Nova Light" w:hAnsi="Rockwell Nova Light"/>
                <w:sz w:val="18"/>
                <w:szCs w:val="18"/>
                <w:lang w:val="en-US"/>
              </w:rPr>
              <w:t xml:space="preserve"> at that time</w:t>
            </w:r>
            <w:r w:rsidR="00365647">
              <w:rPr>
                <w:rFonts w:ascii="Rockwell Nova Light" w:hAnsi="Rockwell Nova Light"/>
                <w:sz w:val="18"/>
                <w:szCs w:val="18"/>
                <w:lang w:val="en-US"/>
              </w:rPr>
              <w:t>.</w:t>
            </w:r>
            <w:r w:rsidR="00205BCA">
              <w:rPr>
                <w:rFonts w:ascii="Rockwell Nova Light" w:hAnsi="Rockwell Nova Light"/>
                <w:sz w:val="18"/>
                <w:szCs w:val="18"/>
                <w:lang w:val="en-US"/>
              </w:rPr>
              <w:t xml:space="preserve"> </w:t>
            </w:r>
          </w:p>
          <w:p w14:paraId="7901FD25" w14:textId="77777777" w:rsidR="00365647" w:rsidRPr="009D082C" w:rsidRDefault="00365647" w:rsidP="00093FBE">
            <w:pPr>
              <w:ind w:left="-57"/>
              <w:rPr>
                <w:rFonts w:ascii="Rockwell Nova Light" w:hAnsi="Rockwell Nova Light"/>
                <w:sz w:val="18"/>
                <w:szCs w:val="18"/>
                <w:lang w:val="en-US"/>
              </w:rPr>
            </w:pPr>
          </w:p>
        </w:tc>
      </w:tr>
      <w:tr w:rsidR="004D2C1E" w:rsidRPr="007B40F8" w14:paraId="27442C42" w14:textId="77777777" w:rsidTr="00093FBE">
        <w:tc>
          <w:tcPr>
            <w:tcW w:w="2972" w:type="dxa"/>
          </w:tcPr>
          <w:p w14:paraId="59DDFFE3" w14:textId="4B9DBC9B" w:rsidR="004D2C1E" w:rsidRDefault="004D2C1E" w:rsidP="00093FBE">
            <w:pPr>
              <w:ind w:left="-57"/>
              <w:rPr>
                <w:rFonts w:ascii="Rockwell Nova Light" w:hAnsi="Rockwell Nova Light"/>
                <w:sz w:val="18"/>
                <w:szCs w:val="18"/>
                <w:lang w:val="en-US"/>
              </w:rPr>
            </w:pPr>
            <w:r>
              <w:rPr>
                <w:rFonts w:ascii="Rockwell Nova Light" w:hAnsi="Rockwell Nova Light"/>
                <w:sz w:val="18"/>
                <w:szCs w:val="18"/>
                <w:lang w:val="en-US"/>
              </w:rPr>
              <w:t>Exercising Round Trigger</w:t>
            </w:r>
            <w:r w:rsidR="00893225">
              <w:rPr>
                <w:rFonts w:ascii="Rockwell Nova Light" w:hAnsi="Rockwell Nova Light"/>
                <w:sz w:val="18"/>
                <w:szCs w:val="18"/>
                <w:lang w:val="en-US"/>
              </w:rPr>
              <w:t>.</w:t>
            </w:r>
          </w:p>
        </w:tc>
        <w:tc>
          <w:tcPr>
            <w:tcW w:w="6090" w:type="dxa"/>
          </w:tcPr>
          <w:p w14:paraId="184EF990" w14:textId="6B100E98" w:rsidR="004D2C1E" w:rsidRDefault="004D2C1E" w:rsidP="00093FBE">
            <w:pPr>
              <w:ind w:left="-57"/>
              <w:rPr>
                <w:rFonts w:ascii="Rockwell Nova Light" w:hAnsi="Rockwell Nova Light"/>
                <w:sz w:val="18"/>
                <w:szCs w:val="18"/>
                <w:lang w:val="en-US"/>
              </w:rPr>
            </w:pPr>
            <w:r>
              <w:rPr>
                <w:rFonts w:ascii="Rockwell Nova Light" w:hAnsi="Rockwell Nova Light"/>
                <w:sz w:val="18"/>
                <w:szCs w:val="18"/>
                <w:lang w:val="en-US"/>
              </w:rPr>
              <w:t>The</w:t>
            </w:r>
            <w:r w:rsidR="00A9535F">
              <w:rPr>
                <w:rFonts w:ascii="Rockwell Nova Light" w:hAnsi="Rockwell Nova Light"/>
                <w:sz w:val="18"/>
                <w:szCs w:val="18"/>
                <w:lang w:val="en-US"/>
              </w:rPr>
              <w:t xml:space="preserve"> Custodian shall notify the Participant of any Exercising Round Trigger being met, and the</w:t>
            </w:r>
            <w:r>
              <w:rPr>
                <w:rFonts w:ascii="Rockwell Nova Light" w:hAnsi="Rockwell Nova Light"/>
                <w:sz w:val="18"/>
                <w:szCs w:val="18"/>
                <w:lang w:val="en-US"/>
              </w:rPr>
              <w:t xml:space="preserve"> following events shall </w:t>
            </w:r>
            <w:r w:rsidR="00A9535F">
              <w:rPr>
                <w:rFonts w:ascii="Rockwell Nova Light" w:hAnsi="Rockwell Nova Light"/>
                <w:sz w:val="18"/>
                <w:szCs w:val="18"/>
                <w:lang w:val="en-US"/>
              </w:rPr>
              <w:t>constitute such Exercising Round Triggers:</w:t>
            </w:r>
          </w:p>
          <w:p w14:paraId="37E2A459" w14:textId="1536D124" w:rsidR="004D2C1E" w:rsidRDefault="00A9535F" w:rsidP="004D2C1E">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The completion of the Company’s financial year in which Participant’s Allotment reaches 100% Vesting;</w:t>
            </w:r>
          </w:p>
          <w:p w14:paraId="73021F7A" w14:textId="5B8C7EDB" w:rsidR="00A9535F" w:rsidRDefault="00A9535F" w:rsidP="004D2C1E">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An Exit Event</w:t>
            </w:r>
            <w:r w:rsidR="005D521B">
              <w:rPr>
                <w:rFonts w:ascii="Rockwell Nova Light" w:hAnsi="Rockwell Nova Light"/>
                <w:sz w:val="18"/>
                <w:szCs w:val="18"/>
                <w:lang w:val="en-US"/>
              </w:rPr>
              <w:t>;</w:t>
            </w:r>
            <w:r w:rsidR="007E2B7C">
              <w:rPr>
                <w:rFonts w:ascii="Rockwell Nova Light" w:hAnsi="Rockwell Nova Light"/>
                <w:sz w:val="18"/>
                <w:szCs w:val="18"/>
                <w:lang w:val="en-US"/>
              </w:rPr>
              <w:t xml:space="preserve"> </w:t>
            </w:r>
            <w:r>
              <w:rPr>
                <w:rFonts w:ascii="Rockwell Nova Light" w:hAnsi="Rockwell Nova Light"/>
                <w:sz w:val="18"/>
                <w:szCs w:val="18"/>
                <w:lang w:val="en-US"/>
              </w:rPr>
              <w:t>and/or</w:t>
            </w:r>
          </w:p>
          <w:p w14:paraId="53924026" w14:textId="49ACAC75" w:rsidR="00A9535F" w:rsidRPr="00A9535F" w:rsidRDefault="00A9535F" w:rsidP="00A9535F">
            <w:pPr>
              <w:pStyle w:val="ListParagraph"/>
              <w:numPr>
                <w:ilvl w:val="0"/>
                <w:numId w:val="1"/>
              </w:numPr>
              <w:rPr>
                <w:rFonts w:ascii="Rockwell Nova Light" w:hAnsi="Rockwell Nova Light"/>
                <w:sz w:val="18"/>
                <w:szCs w:val="18"/>
                <w:lang w:val="en-US"/>
              </w:rPr>
            </w:pPr>
            <w:r w:rsidRPr="00A9535F">
              <w:rPr>
                <w:rFonts w:ascii="Rockwell Nova Light" w:hAnsi="Rockwell Nova Light"/>
                <w:sz w:val="18"/>
                <w:szCs w:val="18"/>
                <w:lang w:val="en-US"/>
              </w:rPr>
              <w:t>[</w:t>
            </w:r>
            <w:r w:rsidR="007E2B7C">
              <w:rPr>
                <w:rFonts w:ascii="Rockwell Nova Light" w:hAnsi="Rockwell Nova Light"/>
                <w:sz w:val="18"/>
                <w:szCs w:val="18"/>
                <w:lang w:val="en-US"/>
              </w:rPr>
              <w:t xml:space="preserve">Describe additional </w:t>
            </w:r>
            <w:r w:rsidRPr="00A9535F">
              <w:rPr>
                <w:rFonts w:ascii="Rockwell Nova Light" w:hAnsi="Rockwell Nova Light"/>
                <w:sz w:val="18"/>
                <w:szCs w:val="18"/>
                <w:lang w:val="en-US"/>
              </w:rPr>
              <w:t>event</w:t>
            </w:r>
            <w:r w:rsidR="007E2B7C">
              <w:rPr>
                <w:rFonts w:ascii="Rockwell Nova Light" w:hAnsi="Rockwell Nova Light"/>
                <w:sz w:val="18"/>
                <w:szCs w:val="18"/>
                <w:lang w:val="en-US"/>
              </w:rPr>
              <w:t>s</w:t>
            </w:r>
            <w:r w:rsidRPr="00A9535F">
              <w:rPr>
                <w:rFonts w:ascii="Rockwell Nova Light" w:hAnsi="Rockwell Nova Light"/>
                <w:sz w:val="18"/>
                <w:szCs w:val="18"/>
                <w:lang w:val="en-US"/>
              </w:rPr>
              <w:t>].</w:t>
            </w:r>
          </w:p>
          <w:p w14:paraId="34AE8C2B" w14:textId="6F9F6668" w:rsidR="00A9535F" w:rsidRDefault="00A9535F" w:rsidP="00A9535F">
            <w:pPr>
              <w:rPr>
                <w:rFonts w:ascii="Rockwell Nova Light" w:hAnsi="Rockwell Nova Light"/>
                <w:sz w:val="18"/>
                <w:szCs w:val="18"/>
                <w:lang w:val="en-US"/>
              </w:rPr>
            </w:pPr>
          </w:p>
        </w:tc>
      </w:tr>
      <w:tr w:rsidR="0054554F" w:rsidRPr="000C46E1" w14:paraId="482486E4" w14:textId="77777777" w:rsidTr="00093FBE">
        <w:tc>
          <w:tcPr>
            <w:tcW w:w="2972" w:type="dxa"/>
          </w:tcPr>
          <w:p w14:paraId="6E91F30C" w14:textId="0C3A1BAD" w:rsidR="0054554F" w:rsidRPr="009D082C" w:rsidRDefault="0054554F" w:rsidP="0054554F">
            <w:pPr>
              <w:ind w:left="-57"/>
              <w:rPr>
                <w:rFonts w:ascii="Rockwell Nova Light" w:hAnsi="Rockwell Nova Light"/>
                <w:sz w:val="18"/>
                <w:szCs w:val="18"/>
                <w:lang w:val="en-US"/>
              </w:rPr>
            </w:pPr>
            <w:r>
              <w:rPr>
                <w:rFonts w:ascii="Rockwell Nova Light" w:hAnsi="Rockwell Nova Light"/>
                <w:sz w:val="18"/>
                <w:szCs w:val="18"/>
                <w:lang w:val="en-US"/>
              </w:rPr>
              <w:t>Exercising Round</w:t>
            </w:r>
            <w:r w:rsidR="00A8373B">
              <w:rPr>
                <w:rFonts w:ascii="Rockwell Nova Light" w:hAnsi="Rockwell Nova Light"/>
                <w:sz w:val="18"/>
                <w:szCs w:val="18"/>
                <w:lang w:val="en-US"/>
              </w:rPr>
              <w:t>.</w:t>
            </w:r>
          </w:p>
        </w:tc>
        <w:tc>
          <w:tcPr>
            <w:tcW w:w="6090" w:type="dxa"/>
          </w:tcPr>
          <w:p w14:paraId="053E6595" w14:textId="2BCA2107" w:rsidR="0054554F" w:rsidRDefault="00A9535F" w:rsidP="0054554F">
            <w:pPr>
              <w:ind w:left="-57"/>
              <w:rPr>
                <w:rFonts w:ascii="Rockwell Nova Light" w:hAnsi="Rockwell Nova Light"/>
                <w:sz w:val="18"/>
                <w:szCs w:val="18"/>
                <w:lang w:val="en-US"/>
              </w:rPr>
            </w:pPr>
            <w:r>
              <w:rPr>
                <w:rFonts w:ascii="Rockwell Nova Light" w:hAnsi="Rockwell Nova Light"/>
                <w:sz w:val="18"/>
                <w:szCs w:val="18"/>
                <w:lang w:val="en-US"/>
              </w:rPr>
              <w:t>Upon such a Trigger event, Vested R</w:t>
            </w:r>
            <w:r w:rsidR="0054554F">
              <w:rPr>
                <w:rFonts w:ascii="Rockwell Nova Light" w:hAnsi="Rockwell Nova Light"/>
                <w:sz w:val="18"/>
                <w:szCs w:val="18"/>
                <w:lang w:val="en-US"/>
              </w:rPr>
              <w:t xml:space="preserve">ights can be exercised </w:t>
            </w:r>
            <w:r>
              <w:rPr>
                <w:rFonts w:ascii="Rockwell Nova Light" w:hAnsi="Rockwell Nova Light"/>
                <w:sz w:val="18"/>
                <w:szCs w:val="18"/>
                <w:lang w:val="en-US"/>
              </w:rPr>
              <w:t xml:space="preserve">in whole or in part, during the next </w:t>
            </w:r>
            <w:r w:rsidR="0054554F">
              <w:rPr>
                <w:rFonts w:ascii="Rockwell Nova Light" w:hAnsi="Rockwell Nova Light"/>
                <w:sz w:val="18"/>
                <w:szCs w:val="18"/>
                <w:lang w:val="en-US"/>
              </w:rPr>
              <w:t>Exercis</w:t>
            </w:r>
            <w:r>
              <w:rPr>
                <w:rFonts w:ascii="Rockwell Nova Light" w:hAnsi="Rockwell Nova Light"/>
                <w:sz w:val="18"/>
                <w:szCs w:val="18"/>
                <w:lang w:val="en-US"/>
              </w:rPr>
              <w:t>ing</w:t>
            </w:r>
            <w:r w:rsidR="0054554F">
              <w:rPr>
                <w:rFonts w:ascii="Rockwell Nova Light" w:hAnsi="Rockwell Nova Light"/>
                <w:sz w:val="18"/>
                <w:szCs w:val="18"/>
                <w:lang w:val="en-US"/>
              </w:rPr>
              <w:t xml:space="preserve"> Round. </w:t>
            </w:r>
          </w:p>
          <w:p w14:paraId="39321003" w14:textId="77777777" w:rsidR="0054554F" w:rsidRDefault="0054554F" w:rsidP="0054554F">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An Exercising Round is a timeframe of 1 month during which the Participants can communicate with the Custodian what amount of Vested Rights [Batch] they wish to exercise.</w:t>
            </w:r>
          </w:p>
          <w:p w14:paraId="0234FE28" w14:textId="05CA0D0B" w:rsidR="00716375" w:rsidRPr="00A11342" w:rsidRDefault="00716375" w:rsidP="00716375">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 xml:space="preserve">The Company’s Exercising Rounds will take place </w:t>
            </w:r>
            <w:r w:rsidR="00A9535F">
              <w:rPr>
                <w:rFonts w:ascii="Rockwell Nova Light" w:hAnsi="Rockwell Nova Light"/>
                <w:sz w:val="18"/>
                <w:szCs w:val="18"/>
                <w:lang w:val="en-US"/>
              </w:rPr>
              <w:t>within 1 month of the Custodian’s Notification, which is to be issued within 1 month of the Trigger occurrence;</w:t>
            </w:r>
          </w:p>
          <w:p w14:paraId="45CBBE99" w14:textId="0572C50F" w:rsidR="0054554F" w:rsidRDefault="00A11342" w:rsidP="0054554F">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The Exercising Round is executed within 1 month after it</w:t>
            </w:r>
            <w:r w:rsidR="00A9535F">
              <w:rPr>
                <w:rFonts w:ascii="Rockwell Nova Light" w:hAnsi="Rockwell Nova Light"/>
                <w:sz w:val="18"/>
                <w:szCs w:val="18"/>
                <w:lang w:val="en-US"/>
              </w:rPr>
              <w:t>s ending</w:t>
            </w:r>
            <w:r>
              <w:rPr>
                <w:rFonts w:ascii="Rockwell Nova Light" w:hAnsi="Rockwell Nova Light"/>
                <w:sz w:val="18"/>
                <w:szCs w:val="18"/>
                <w:lang w:val="en-US"/>
              </w:rPr>
              <w:t xml:space="preserve">, </w:t>
            </w:r>
            <w:r w:rsidR="00716375">
              <w:rPr>
                <w:rFonts w:ascii="Rockwell Nova Light" w:hAnsi="Rockwell Nova Light"/>
                <w:sz w:val="18"/>
                <w:szCs w:val="18"/>
                <w:lang w:val="en-US"/>
              </w:rPr>
              <w:t xml:space="preserve">upon which event </w:t>
            </w:r>
            <w:r>
              <w:rPr>
                <w:rFonts w:ascii="Rockwell Nova Light" w:hAnsi="Rockwell Nova Light"/>
                <w:sz w:val="18"/>
                <w:szCs w:val="18"/>
                <w:lang w:val="en-US"/>
              </w:rPr>
              <w:t>the Participant</w:t>
            </w:r>
            <w:r w:rsidR="00A9535F">
              <w:rPr>
                <w:rFonts w:ascii="Rockwell Nova Light" w:hAnsi="Rockwell Nova Light"/>
                <w:sz w:val="18"/>
                <w:szCs w:val="18"/>
                <w:lang w:val="en-US"/>
              </w:rPr>
              <w:t xml:space="preserve"> must meet</w:t>
            </w:r>
            <w:r w:rsidR="00716375">
              <w:rPr>
                <w:rFonts w:ascii="Rockwell Nova Light" w:hAnsi="Rockwell Nova Light"/>
                <w:sz w:val="18"/>
                <w:szCs w:val="18"/>
                <w:lang w:val="en-US"/>
              </w:rPr>
              <w:t xml:space="preserve"> </w:t>
            </w:r>
            <w:r>
              <w:rPr>
                <w:rFonts w:ascii="Rockwell Nova Light" w:hAnsi="Rockwell Nova Light"/>
                <w:sz w:val="18"/>
                <w:szCs w:val="18"/>
                <w:lang w:val="en-US"/>
              </w:rPr>
              <w:t xml:space="preserve">the Exercising Conditions </w:t>
            </w:r>
            <w:r w:rsidR="00A9535F">
              <w:rPr>
                <w:rFonts w:ascii="Rockwell Nova Light" w:hAnsi="Rockwell Nova Light"/>
                <w:sz w:val="18"/>
                <w:szCs w:val="18"/>
                <w:lang w:val="en-US"/>
              </w:rPr>
              <w:t xml:space="preserve">after which </w:t>
            </w:r>
            <w:r>
              <w:rPr>
                <w:rFonts w:ascii="Rockwell Nova Light" w:hAnsi="Rockwell Nova Light"/>
                <w:sz w:val="18"/>
                <w:szCs w:val="18"/>
                <w:lang w:val="en-US"/>
              </w:rPr>
              <w:t xml:space="preserve">the Company delivers the Units </w:t>
            </w:r>
            <w:r w:rsidR="007046AF">
              <w:rPr>
                <w:rFonts w:ascii="Rockwell Nova Light" w:hAnsi="Rockwell Nova Light"/>
                <w:sz w:val="18"/>
                <w:szCs w:val="18"/>
                <w:lang w:val="en-US"/>
              </w:rPr>
              <w:t xml:space="preserve">pertaining to </w:t>
            </w:r>
            <w:r w:rsidR="00716375">
              <w:rPr>
                <w:rFonts w:ascii="Rockwell Nova Light" w:hAnsi="Rockwell Nova Light"/>
                <w:sz w:val="18"/>
                <w:szCs w:val="18"/>
                <w:lang w:val="en-US"/>
              </w:rPr>
              <w:t xml:space="preserve">the </w:t>
            </w:r>
            <w:r w:rsidR="007046AF">
              <w:rPr>
                <w:rFonts w:ascii="Rockwell Nova Light" w:hAnsi="Rockwell Nova Light"/>
                <w:sz w:val="18"/>
                <w:szCs w:val="18"/>
                <w:lang w:val="en-US"/>
              </w:rPr>
              <w:t>E</w:t>
            </w:r>
            <w:r w:rsidR="00716375">
              <w:rPr>
                <w:rFonts w:ascii="Rockwell Nova Light" w:hAnsi="Rockwell Nova Light"/>
                <w:sz w:val="18"/>
                <w:szCs w:val="18"/>
                <w:lang w:val="en-US"/>
              </w:rPr>
              <w:t xml:space="preserve">xercised </w:t>
            </w:r>
            <w:r w:rsidR="007046AF">
              <w:rPr>
                <w:rFonts w:ascii="Rockwell Nova Light" w:hAnsi="Rockwell Nova Light"/>
                <w:sz w:val="18"/>
                <w:szCs w:val="18"/>
                <w:lang w:val="en-US"/>
              </w:rPr>
              <w:t xml:space="preserve">Rights </w:t>
            </w:r>
            <w:r>
              <w:rPr>
                <w:rFonts w:ascii="Rockwell Nova Light" w:hAnsi="Rockwell Nova Light"/>
                <w:sz w:val="18"/>
                <w:szCs w:val="18"/>
                <w:lang w:val="en-US"/>
              </w:rPr>
              <w:t>to the Participant.</w:t>
            </w:r>
          </w:p>
          <w:p w14:paraId="61F67CF4" w14:textId="12FF0723" w:rsidR="0054554F" w:rsidRPr="00716375" w:rsidRDefault="0054554F" w:rsidP="00716375">
            <w:pPr>
              <w:rPr>
                <w:rFonts w:ascii="Rockwell Nova Light" w:hAnsi="Rockwell Nova Light"/>
                <w:sz w:val="18"/>
                <w:szCs w:val="18"/>
                <w:lang w:val="en-US"/>
              </w:rPr>
            </w:pPr>
          </w:p>
        </w:tc>
      </w:tr>
      <w:tr w:rsidR="000F7E37" w:rsidRPr="000C46E1" w14:paraId="569D19D6" w14:textId="77777777" w:rsidTr="00093FBE">
        <w:tc>
          <w:tcPr>
            <w:tcW w:w="2972" w:type="dxa"/>
          </w:tcPr>
          <w:p w14:paraId="0664757F" w14:textId="2C446E20" w:rsidR="000F7E37" w:rsidRDefault="00716375" w:rsidP="0054554F">
            <w:pPr>
              <w:ind w:left="-57"/>
              <w:rPr>
                <w:rFonts w:ascii="Rockwell Nova Light" w:hAnsi="Rockwell Nova Light"/>
                <w:sz w:val="18"/>
                <w:szCs w:val="18"/>
                <w:lang w:val="en-US"/>
              </w:rPr>
            </w:pPr>
            <w:r>
              <w:rPr>
                <w:rFonts w:ascii="Rockwell Nova Light" w:hAnsi="Rockwell Nova Light"/>
                <w:sz w:val="18"/>
                <w:szCs w:val="18"/>
                <w:lang w:val="en-US"/>
              </w:rPr>
              <w:t>Exercising Conditions</w:t>
            </w:r>
            <w:r w:rsidR="00A8373B">
              <w:rPr>
                <w:rFonts w:ascii="Rockwell Nova Light" w:hAnsi="Rockwell Nova Light"/>
                <w:sz w:val="18"/>
                <w:szCs w:val="18"/>
                <w:lang w:val="en-US"/>
              </w:rPr>
              <w:t>.</w:t>
            </w:r>
          </w:p>
          <w:p w14:paraId="24D4701F" w14:textId="4EE6C6C6" w:rsidR="00911DC9" w:rsidRDefault="00911DC9" w:rsidP="0054554F">
            <w:pPr>
              <w:ind w:left="-57"/>
              <w:rPr>
                <w:rFonts w:ascii="Rockwell Nova Light" w:hAnsi="Rockwell Nova Light"/>
                <w:sz w:val="18"/>
                <w:szCs w:val="18"/>
                <w:lang w:val="en-US"/>
              </w:rPr>
            </w:pPr>
          </w:p>
        </w:tc>
        <w:tc>
          <w:tcPr>
            <w:tcW w:w="6090" w:type="dxa"/>
          </w:tcPr>
          <w:p w14:paraId="2632E9A6" w14:textId="77777777" w:rsidR="000F7E37" w:rsidRDefault="002E2045" w:rsidP="0054554F">
            <w:pPr>
              <w:ind w:left="-57"/>
              <w:rPr>
                <w:rFonts w:ascii="Rockwell Nova Light" w:hAnsi="Rockwell Nova Light"/>
                <w:sz w:val="18"/>
                <w:szCs w:val="18"/>
                <w:lang w:val="en-US"/>
              </w:rPr>
            </w:pPr>
            <w:r>
              <w:rPr>
                <w:rFonts w:ascii="Rockwell Nova Light" w:hAnsi="Rockwell Nova Light"/>
                <w:sz w:val="18"/>
                <w:szCs w:val="18"/>
                <w:lang w:val="en-US"/>
              </w:rPr>
              <w:t>Prior to execution, the Participant must:</w:t>
            </w:r>
          </w:p>
          <w:p w14:paraId="083F80B9" w14:textId="2E26015F" w:rsidR="002E2045" w:rsidRDefault="007046AF" w:rsidP="002E2045">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 xml:space="preserve">Fulfill </w:t>
            </w:r>
            <w:r w:rsidR="002E2045">
              <w:rPr>
                <w:rFonts w:ascii="Rockwell Nova Light" w:hAnsi="Rockwell Nova Light"/>
                <w:sz w:val="18"/>
                <w:szCs w:val="18"/>
                <w:lang w:val="en-US"/>
              </w:rPr>
              <w:t xml:space="preserve">the </w:t>
            </w:r>
            <w:r>
              <w:rPr>
                <w:rFonts w:ascii="Rockwell Nova Light" w:hAnsi="Rockwell Nova Light"/>
                <w:sz w:val="18"/>
                <w:szCs w:val="18"/>
                <w:lang w:val="en-US"/>
              </w:rPr>
              <w:t xml:space="preserve">Strike </w:t>
            </w:r>
            <w:r w:rsidR="002E2045">
              <w:rPr>
                <w:rFonts w:ascii="Rockwell Nova Light" w:hAnsi="Rockwell Nova Light"/>
                <w:sz w:val="18"/>
                <w:szCs w:val="18"/>
                <w:lang w:val="en-US"/>
              </w:rPr>
              <w:t>Price</w:t>
            </w:r>
            <w:r>
              <w:rPr>
                <w:rFonts w:ascii="Rockwell Nova Light" w:hAnsi="Rockwell Nova Light"/>
                <w:sz w:val="18"/>
                <w:szCs w:val="18"/>
                <w:lang w:val="en-US"/>
              </w:rPr>
              <w:t xml:space="preserve"> as per the Custodian’s instructions;</w:t>
            </w:r>
          </w:p>
          <w:p w14:paraId="1F109FF9" w14:textId="516090DA" w:rsidR="002E2045" w:rsidRDefault="002E2045" w:rsidP="002E2045">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Meet the Qualitative Requirement of this Agreement</w:t>
            </w:r>
            <w:r w:rsidR="005D521B">
              <w:rPr>
                <w:rFonts w:ascii="Rockwell Nova Light" w:hAnsi="Rockwell Nova Light"/>
                <w:sz w:val="18"/>
                <w:szCs w:val="18"/>
                <w:lang w:val="en-US"/>
              </w:rPr>
              <w:t>;</w:t>
            </w:r>
            <w:r>
              <w:rPr>
                <w:rFonts w:ascii="Rockwell Nova Light" w:hAnsi="Rockwell Nova Light"/>
                <w:sz w:val="18"/>
                <w:szCs w:val="18"/>
                <w:lang w:val="en-US"/>
              </w:rPr>
              <w:t xml:space="preserve"> and</w:t>
            </w:r>
          </w:p>
          <w:p w14:paraId="796A0241" w14:textId="06CDFD52" w:rsidR="002E2045" w:rsidRPr="002E2045" w:rsidRDefault="002E2045" w:rsidP="002E2045">
            <w:pPr>
              <w:pStyle w:val="ListParagraph"/>
              <w:numPr>
                <w:ilvl w:val="0"/>
                <w:numId w:val="1"/>
              </w:numPr>
              <w:rPr>
                <w:rFonts w:ascii="Rockwell Nova Light" w:hAnsi="Rockwell Nova Light"/>
                <w:sz w:val="18"/>
                <w:szCs w:val="18"/>
                <w:lang w:val="en-US"/>
              </w:rPr>
            </w:pPr>
            <w:r w:rsidRPr="002E2045">
              <w:rPr>
                <w:rFonts w:ascii="Rockwell Nova Light" w:hAnsi="Rockwell Nova Light"/>
                <w:sz w:val="18"/>
                <w:szCs w:val="18"/>
                <w:lang w:val="en-US"/>
              </w:rPr>
              <w:t>Sign this Agreement and/or any rejuvenations of it or addendums to it</w:t>
            </w:r>
            <w:r w:rsidR="004C72D2">
              <w:rPr>
                <w:rFonts w:ascii="Rockwell Nova Light" w:hAnsi="Rockwell Nova Light"/>
                <w:sz w:val="18"/>
                <w:szCs w:val="18"/>
                <w:lang w:val="en-US"/>
              </w:rPr>
              <w:t xml:space="preserve"> as deemed necessary</w:t>
            </w:r>
            <w:r w:rsidR="00F867DD">
              <w:rPr>
                <w:rFonts w:ascii="Rockwell Nova Light" w:hAnsi="Rockwell Nova Light"/>
                <w:sz w:val="18"/>
                <w:szCs w:val="18"/>
                <w:lang w:val="en-US"/>
              </w:rPr>
              <w:t xml:space="preserve"> by the </w:t>
            </w:r>
            <w:r w:rsidR="00894094">
              <w:rPr>
                <w:rFonts w:ascii="Rockwell Nova Light" w:hAnsi="Rockwell Nova Light"/>
                <w:sz w:val="18"/>
                <w:szCs w:val="18"/>
                <w:lang w:val="en-US"/>
              </w:rPr>
              <w:t>C</w:t>
            </w:r>
            <w:r w:rsidR="00F867DD">
              <w:rPr>
                <w:rFonts w:ascii="Rockwell Nova Light" w:hAnsi="Rockwell Nova Light"/>
                <w:sz w:val="18"/>
                <w:szCs w:val="18"/>
                <w:lang w:val="en-US"/>
              </w:rPr>
              <w:t>ompany</w:t>
            </w:r>
            <w:r w:rsidR="00D47745">
              <w:rPr>
                <w:rFonts w:ascii="Rockwell Nova Light" w:hAnsi="Rockwell Nova Light"/>
                <w:sz w:val="18"/>
                <w:szCs w:val="18"/>
                <w:lang w:val="en-US"/>
              </w:rPr>
              <w:t xml:space="preserve"> or its legal representatives</w:t>
            </w:r>
            <w:r w:rsidRPr="002E2045">
              <w:rPr>
                <w:rFonts w:ascii="Rockwell Nova Light" w:hAnsi="Rockwell Nova Light"/>
                <w:sz w:val="18"/>
                <w:szCs w:val="18"/>
                <w:lang w:val="en-US"/>
              </w:rPr>
              <w:t>.</w:t>
            </w:r>
          </w:p>
          <w:p w14:paraId="04DE1375" w14:textId="0A3A4B5E" w:rsidR="002E2045" w:rsidRDefault="002E2045" w:rsidP="0054554F">
            <w:pPr>
              <w:ind w:left="-57"/>
              <w:rPr>
                <w:rFonts w:ascii="Rockwell Nova Light" w:hAnsi="Rockwell Nova Light"/>
                <w:sz w:val="18"/>
                <w:szCs w:val="18"/>
                <w:lang w:val="en-US"/>
              </w:rPr>
            </w:pPr>
          </w:p>
        </w:tc>
      </w:tr>
      <w:tr w:rsidR="00583617" w:rsidRPr="000C46E1" w14:paraId="7EC0AF18" w14:textId="77777777" w:rsidTr="00093FBE">
        <w:tc>
          <w:tcPr>
            <w:tcW w:w="2972" w:type="dxa"/>
          </w:tcPr>
          <w:p w14:paraId="5C0F3252" w14:textId="584196E4" w:rsidR="00583617" w:rsidRDefault="00583617" w:rsidP="0054554F">
            <w:pPr>
              <w:ind w:left="-57"/>
              <w:rPr>
                <w:rFonts w:ascii="Rockwell Nova Light" w:hAnsi="Rockwell Nova Light"/>
                <w:sz w:val="18"/>
                <w:szCs w:val="18"/>
                <w:lang w:val="en-US"/>
              </w:rPr>
            </w:pPr>
            <w:r>
              <w:rPr>
                <w:rFonts w:ascii="Rockwell Nova Light" w:hAnsi="Rockwell Nova Light"/>
                <w:sz w:val="18"/>
                <w:szCs w:val="18"/>
                <w:lang w:val="en-US"/>
              </w:rPr>
              <w:t>Registry Update</w:t>
            </w:r>
            <w:r w:rsidR="00A8373B">
              <w:rPr>
                <w:rFonts w:ascii="Rockwell Nova Light" w:hAnsi="Rockwell Nova Light"/>
                <w:sz w:val="18"/>
                <w:szCs w:val="18"/>
                <w:lang w:val="en-US"/>
              </w:rPr>
              <w:t>.</w:t>
            </w:r>
          </w:p>
        </w:tc>
        <w:tc>
          <w:tcPr>
            <w:tcW w:w="6090" w:type="dxa"/>
          </w:tcPr>
          <w:p w14:paraId="4E0A5DE3" w14:textId="5854B107" w:rsidR="00583617" w:rsidRDefault="00583617" w:rsidP="0054554F">
            <w:pPr>
              <w:ind w:left="-57"/>
              <w:rPr>
                <w:rFonts w:ascii="Rockwell Nova Light" w:hAnsi="Rockwell Nova Light"/>
                <w:sz w:val="18"/>
                <w:szCs w:val="18"/>
                <w:lang w:val="en-US"/>
              </w:rPr>
            </w:pPr>
            <w:r>
              <w:rPr>
                <w:rFonts w:ascii="Rockwell Nova Light" w:hAnsi="Rockwell Nova Light"/>
                <w:sz w:val="18"/>
                <w:szCs w:val="18"/>
                <w:lang w:val="en-US"/>
              </w:rPr>
              <w:t xml:space="preserve">After exercise, the Custodian updates the Company’s Cap Table and Registry of Participants to properly reflect the </w:t>
            </w:r>
            <w:r w:rsidR="000F7E37">
              <w:rPr>
                <w:rFonts w:ascii="Rockwell Nova Light" w:hAnsi="Rockwell Nova Light"/>
                <w:sz w:val="18"/>
                <w:szCs w:val="18"/>
                <w:lang w:val="en-US"/>
              </w:rPr>
              <w:t>division and allocation of the Economic Rights incurred by the Company.</w:t>
            </w:r>
          </w:p>
        </w:tc>
      </w:tr>
    </w:tbl>
    <w:p w14:paraId="0759E382" w14:textId="77777777" w:rsidR="002E2045" w:rsidRDefault="002E2045" w:rsidP="00A113F1">
      <w:pPr>
        <w:rPr>
          <w:rFonts w:ascii="Rockwell Nova Light" w:hAnsi="Rockwell Nova Light"/>
          <w:b/>
          <w:bCs/>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4E5142" w:rsidRPr="000C46E1" w14:paraId="010AC62C" w14:textId="77777777" w:rsidTr="00093FBE">
        <w:tc>
          <w:tcPr>
            <w:tcW w:w="9062" w:type="dxa"/>
            <w:gridSpan w:val="2"/>
          </w:tcPr>
          <w:p w14:paraId="470A6796" w14:textId="24C95CF3" w:rsidR="004E5142" w:rsidRPr="009D082C" w:rsidRDefault="004E5142"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sidR="007F0BCA">
              <w:rPr>
                <w:rFonts w:ascii="Rockwell Nova Light" w:hAnsi="Rockwell Nova Light"/>
                <w:b/>
                <w:bCs/>
                <w:sz w:val="18"/>
                <w:szCs w:val="18"/>
                <w:lang w:val="en-US"/>
              </w:rPr>
              <w:t>6</w:t>
            </w:r>
            <w:r w:rsidRPr="009D082C">
              <w:rPr>
                <w:rFonts w:ascii="Rockwell Nova Light" w:hAnsi="Rockwell Nova Light"/>
                <w:b/>
                <w:bCs/>
                <w:sz w:val="18"/>
                <w:szCs w:val="18"/>
                <w:lang w:val="en-US"/>
              </w:rPr>
              <w:t xml:space="preserve">: </w:t>
            </w:r>
            <w:r w:rsidR="000847B5">
              <w:rPr>
                <w:rFonts w:ascii="Rockwell Nova Light" w:hAnsi="Rockwell Nova Light"/>
                <w:b/>
                <w:bCs/>
                <w:sz w:val="18"/>
                <w:szCs w:val="18"/>
                <w:lang w:val="en-US"/>
              </w:rPr>
              <w:t xml:space="preserve">Unit Value </w:t>
            </w:r>
            <w:r w:rsidR="002E2045">
              <w:rPr>
                <w:rFonts w:ascii="Rockwell Nova Light" w:hAnsi="Rockwell Nova Light"/>
                <w:b/>
                <w:bCs/>
                <w:sz w:val="18"/>
                <w:szCs w:val="18"/>
                <w:lang w:val="en-US"/>
              </w:rPr>
              <w:t>and</w:t>
            </w:r>
            <w:r w:rsidR="000847B5">
              <w:rPr>
                <w:rFonts w:ascii="Rockwell Nova Light" w:hAnsi="Rockwell Nova Light"/>
                <w:b/>
                <w:bCs/>
                <w:sz w:val="18"/>
                <w:szCs w:val="18"/>
                <w:lang w:val="en-US"/>
              </w:rPr>
              <w:t xml:space="preserve"> Strike</w:t>
            </w:r>
            <w:r w:rsidR="002E2045">
              <w:rPr>
                <w:rFonts w:ascii="Rockwell Nova Light" w:hAnsi="Rockwell Nova Light"/>
                <w:b/>
                <w:bCs/>
                <w:sz w:val="18"/>
                <w:szCs w:val="18"/>
                <w:lang w:val="en-US"/>
              </w:rPr>
              <w:t xml:space="preserve"> Price</w:t>
            </w:r>
          </w:p>
          <w:p w14:paraId="7534AE2C" w14:textId="77777777" w:rsidR="004E5142" w:rsidRPr="009D082C" w:rsidRDefault="004E5142" w:rsidP="00093FBE">
            <w:pPr>
              <w:ind w:left="-57"/>
              <w:rPr>
                <w:rFonts w:ascii="Rockwell Nova Light" w:hAnsi="Rockwell Nova Light"/>
                <w:b/>
                <w:bCs/>
                <w:sz w:val="18"/>
                <w:szCs w:val="18"/>
                <w:lang w:val="en-US"/>
              </w:rPr>
            </w:pPr>
          </w:p>
        </w:tc>
      </w:tr>
      <w:tr w:rsidR="004E5142" w:rsidRPr="000C46E1" w14:paraId="6D9B2B96" w14:textId="77777777" w:rsidTr="00093FBE">
        <w:tc>
          <w:tcPr>
            <w:tcW w:w="2972" w:type="dxa"/>
          </w:tcPr>
          <w:p w14:paraId="156146F3" w14:textId="286A5D9F" w:rsidR="004E5142" w:rsidRPr="009D082C" w:rsidRDefault="002E2045" w:rsidP="00093FBE">
            <w:pPr>
              <w:ind w:left="-57"/>
              <w:rPr>
                <w:rFonts w:ascii="Rockwell Nova Light" w:hAnsi="Rockwell Nova Light"/>
                <w:sz w:val="18"/>
                <w:szCs w:val="18"/>
                <w:lang w:val="en-US"/>
              </w:rPr>
            </w:pPr>
            <w:r>
              <w:rPr>
                <w:rFonts w:ascii="Rockwell Nova Light" w:hAnsi="Rockwell Nova Light"/>
                <w:sz w:val="18"/>
                <w:szCs w:val="18"/>
                <w:lang w:val="en-US"/>
              </w:rPr>
              <w:t>Company Value</w:t>
            </w:r>
            <w:r w:rsidR="00A8373B">
              <w:rPr>
                <w:rFonts w:ascii="Rockwell Nova Light" w:hAnsi="Rockwell Nova Light"/>
                <w:sz w:val="18"/>
                <w:szCs w:val="18"/>
                <w:lang w:val="en-US"/>
              </w:rPr>
              <w:t>.</w:t>
            </w:r>
          </w:p>
        </w:tc>
        <w:tc>
          <w:tcPr>
            <w:tcW w:w="6090" w:type="dxa"/>
          </w:tcPr>
          <w:p w14:paraId="6C4ED545" w14:textId="1BFF4519" w:rsidR="00C65B93" w:rsidRDefault="00C65B93" w:rsidP="00093FBE">
            <w:pPr>
              <w:ind w:left="-57"/>
              <w:rPr>
                <w:rFonts w:ascii="Rockwell Nova Light" w:hAnsi="Rockwell Nova Light"/>
                <w:sz w:val="18"/>
                <w:szCs w:val="18"/>
                <w:lang w:val="en-US"/>
              </w:rPr>
            </w:pPr>
            <w:r>
              <w:rPr>
                <w:rFonts w:ascii="Rockwell Nova Light" w:hAnsi="Rockwell Nova Light"/>
                <w:sz w:val="18"/>
                <w:szCs w:val="18"/>
                <w:lang w:val="en-US"/>
              </w:rPr>
              <w:t xml:space="preserve">With the Units in the Company as a Key Value </w:t>
            </w:r>
            <w:r w:rsidR="00733DE6">
              <w:rPr>
                <w:rFonts w:ascii="Rockwell Nova Light" w:hAnsi="Rockwell Nova Light"/>
                <w:sz w:val="18"/>
                <w:szCs w:val="18"/>
                <w:lang w:val="en-US"/>
              </w:rPr>
              <w:t xml:space="preserve">Driver underlying </w:t>
            </w:r>
            <w:r>
              <w:rPr>
                <w:rFonts w:ascii="Rockwell Nova Light" w:hAnsi="Rockwell Nova Light"/>
                <w:sz w:val="18"/>
                <w:szCs w:val="18"/>
                <w:lang w:val="en-US"/>
              </w:rPr>
              <w:t xml:space="preserve">the performance </w:t>
            </w:r>
            <w:r w:rsidR="00733DE6">
              <w:rPr>
                <w:rFonts w:ascii="Rockwell Nova Light" w:hAnsi="Rockwell Nova Light"/>
                <w:sz w:val="18"/>
                <w:szCs w:val="18"/>
                <w:lang w:val="en-US"/>
              </w:rPr>
              <w:t xml:space="preserve">of and obligations linked to the </w:t>
            </w:r>
            <w:r>
              <w:rPr>
                <w:rFonts w:ascii="Rockwell Nova Light" w:hAnsi="Rockwell Nova Light"/>
                <w:sz w:val="18"/>
                <w:szCs w:val="18"/>
                <w:lang w:val="en-US"/>
              </w:rPr>
              <w:t xml:space="preserve">Incentive Plan </w:t>
            </w:r>
            <w:r w:rsidR="00733DE6">
              <w:rPr>
                <w:rFonts w:ascii="Rockwell Nova Light" w:hAnsi="Rockwell Nova Light"/>
                <w:sz w:val="18"/>
                <w:szCs w:val="18"/>
                <w:lang w:val="en-US"/>
              </w:rPr>
              <w:t xml:space="preserve">as </w:t>
            </w:r>
            <w:r>
              <w:rPr>
                <w:rFonts w:ascii="Rockwell Nova Light" w:hAnsi="Rockwell Nova Light"/>
                <w:sz w:val="18"/>
                <w:szCs w:val="18"/>
                <w:lang w:val="en-US"/>
              </w:rPr>
              <w:t>laid out in this Agreement,</w:t>
            </w:r>
            <w:r w:rsidR="00733DE6">
              <w:rPr>
                <w:rFonts w:ascii="Rockwell Nova Light" w:hAnsi="Rockwell Nova Light"/>
                <w:sz w:val="18"/>
                <w:szCs w:val="18"/>
                <w:lang w:val="en-US"/>
              </w:rPr>
              <w:t xml:space="preserve"> the Company Valu</w:t>
            </w:r>
            <w:r w:rsidR="006D452D">
              <w:rPr>
                <w:rFonts w:ascii="Rockwell Nova Light" w:hAnsi="Rockwell Nova Light"/>
                <w:sz w:val="18"/>
                <w:szCs w:val="18"/>
                <w:lang w:val="en-US"/>
              </w:rPr>
              <w:t xml:space="preserve">e </w:t>
            </w:r>
            <w:r w:rsidR="001F7699">
              <w:rPr>
                <w:rFonts w:ascii="Rockwell Nova Light" w:hAnsi="Rockwell Nova Light"/>
                <w:sz w:val="18"/>
                <w:szCs w:val="18"/>
                <w:lang w:val="en-US"/>
              </w:rPr>
              <w:t>must be accepted between parties.</w:t>
            </w:r>
          </w:p>
          <w:p w14:paraId="2B0A8489" w14:textId="77777777" w:rsidR="000847B5" w:rsidRDefault="000847B5" w:rsidP="00093FBE">
            <w:pPr>
              <w:ind w:left="-57"/>
              <w:rPr>
                <w:rFonts w:ascii="Rockwell Nova Light" w:hAnsi="Rockwell Nova Light"/>
                <w:sz w:val="18"/>
                <w:szCs w:val="18"/>
                <w:lang w:val="en-US"/>
              </w:rPr>
            </w:pPr>
          </w:p>
          <w:p w14:paraId="6A1A5CA8" w14:textId="1A9FD9C5" w:rsidR="001F7699" w:rsidRPr="00A8373B" w:rsidRDefault="001F7699" w:rsidP="00093FBE">
            <w:pPr>
              <w:ind w:left="-57"/>
              <w:rPr>
                <w:rFonts w:ascii="Rockwell Nova Light" w:hAnsi="Rockwell Nova Light"/>
                <w:sz w:val="18"/>
                <w:szCs w:val="18"/>
                <w:lang w:val="en-US"/>
              </w:rPr>
            </w:pPr>
            <w:r>
              <w:rPr>
                <w:rFonts w:ascii="Rockwell Nova Light" w:hAnsi="Rockwell Nova Light"/>
                <w:sz w:val="18"/>
                <w:szCs w:val="18"/>
                <w:lang w:val="en-US"/>
              </w:rPr>
              <w:t xml:space="preserve">As such, the Custodian will determine the Company Value for this Agreement </w:t>
            </w:r>
            <w:r w:rsidR="00A8373B">
              <w:rPr>
                <w:rFonts w:ascii="Rockwell Nova Light" w:hAnsi="Rockwell Nova Light"/>
                <w:sz w:val="18"/>
                <w:szCs w:val="18"/>
                <w:lang w:val="en-US"/>
              </w:rPr>
              <w:t xml:space="preserve">in accordance with </w:t>
            </w:r>
            <w:r>
              <w:rPr>
                <w:rFonts w:ascii="Rockwell Nova Light" w:hAnsi="Rockwell Nova Light"/>
                <w:sz w:val="18"/>
                <w:szCs w:val="18"/>
                <w:lang w:val="en-US"/>
              </w:rPr>
              <w:t xml:space="preserve">the Valuation </w:t>
            </w:r>
            <w:r w:rsidR="00A8373B">
              <w:rPr>
                <w:rFonts w:ascii="Rockwell Nova Light" w:hAnsi="Rockwell Nova Light"/>
                <w:sz w:val="18"/>
                <w:szCs w:val="18"/>
                <w:lang w:val="en-US"/>
              </w:rPr>
              <w:t xml:space="preserve">Master File as laid out in </w:t>
            </w:r>
            <w:r w:rsidR="00A8373B">
              <w:rPr>
                <w:rFonts w:ascii="Rockwell Nova Light" w:hAnsi="Rockwell Nova Light"/>
                <w:b/>
                <w:bCs/>
                <w:sz w:val="18"/>
                <w:szCs w:val="18"/>
                <w:lang w:val="en-US"/>
              </w:rPr>
              <w:t xml:space="preserve">Annex 2, </w:t>
            </w:r>
            <w:r w:rsidR="00A8373B">
              <w:rPr>
                <w:rFonts w:ascii="Rockwell Nova Light" w:hAnsi="Rockwell Nova Light"/>
                <w:sz w:val="18"/>
                <w:szCs w:val="18"/>
                <w:lang w:val="en-US"/>
              </w:rPr>
              <w:t>and update this Valuation to be current at the start of any Exercising Round and inform the Participants accordingly.</w:t>
            </w:r>
          </w:p>
          <w:p w14:paraId="1D234858" w14:textId="422912FC" w:rsidR="00B0741C" w:rsidRPr="009D082C" w:rsidRDefault="00B0741C" w:rsidP="00C65B93">
            <w:pPr>
              <w:ind w:left="-57"/>
              <w:rPr>
                <w:rFonts w:ascii="Rockwell Nova Light" w:hAnsi="Rockwell Nova Light"/>
                <w:sz w:val="18"/>
                <w:szCs w:val="18"/>
                <w:lang w:val="en-US"/>
              </w:rPr>
            </w:pPr>
          </w:p>
        </w:tc>
      </w:tr>
      <w:tr w:rsidR="00E01BBD" w:rsidRPr="000847B5" w14:paraId="7C30D825" w14:textId="77777777" w:rsidTr="00093FBE">
        <w:tc>
          <w:tcPr>
            <w:tcW w:w="2972" w:type="dxa"/>
          </w:tcPr>
          <w:p w14:paraId="7592616A" w14:textId="480F172E" w:rsidR="00E01BBD" w:rsidRDefault="00E01BBD" w:rsidP="00093FBE">
            <w:pPr>
              <w:ind w:left="-57"/>
              <w:rPr>
                <w:rFonts w:ascii="Rockwell Nova Light" w:hAnsi="Rockwell Nova Light"/>
                <w:sz w:val="18"/>
                <w:szCs w:val="18"/>
                <w:lang w:val="en-US"/>
              </w:rPr>
            </w:pPr>
            <w:r>
              <w:rPr>
                <w:rFonts w:ascii="Rockwell Nova Light" w:hAnsi="Rockwell Nova Light"/>
                <w:sz w:val="18"/>
                <w:szCs w:val="18"/>
                <w:lang w:val="en-US"/>
              </w:rPr>
              <w:t>Unit Value</w:t>
            </w:r>
            <w:r w:rsidR="00893225">
              <w:rPr>
                <w:rFonts w:ascii="Rockwell Nova Light" w:hAnsi="Rockwell Nova Light"/>
                <w:sz w:val="18"/>
                <w:szCs w:val="18"/>
                <w:lang w:val="en-US"/>
              </w:rPr>
              <w:t>.</w:t>
            </w:r>
          </w:p>
        </w:tc>
        <w:tc>
          <w:tcPr>
            <w:tcW w:w="6090" w:type="dxa"/>
          </w:tcPr>
          <w:p w14:paraId="6776FD3F" w14:textId="65DDCED8" w:rsidR="00E01BBD" w:rsidRPr="0045406F" w:rsidRDefault="00E01BBD" w:rsidP="00093FBE">
            <w:pPr>
              <w:ind w:left="-57"/>
              <w:rPr>
                <w:rFonts w:ascii="Rockwell Nova Light" w:hAnsi="Rockwell Nova Light"/>
                <w:sz w:val="18"/>
                <w:szCs w:val="18"/>
                <w:lang w:val="en-US"/>
              </w:rPr>
            </w:pPr>
            <w:r>
              <w:rPr>
                <w:rFonts w:ascii="Rockwell Nova Light" w:hAnsi="Rockwell Nova Light"/>
                <w:sz w:val="18"/>
                <w:szCs w:val="18"/>
                <w:lang w:val="en-US"/>
              </w:rPr>
              <w:t xml:space="preserve">The Unit Value is </w:t>
            </w:r>
            <w:r w:rsidR="000847B5">
              <w:rPr>
                <w:rFonts w:ascii="Rockwell Nova Light" w:hAnsi="Rockwell Nova Light"/>
                <w:sz w:val="18"/>
                <w:szCs w:val="18"/>
                <w:lang w:val="en-US"/>
              </w:rPr>
              <w:t xml:space="preserve">derived from the Company Economic Ownership it represents in the </w:t>
            </w:r>
            <w:r w:rsidR="0045406F">
              <w:rPr>
                <w:rFonts w:ascii="Rockwell Nova Light" w:hAnsi="Rockwell Nova Light"/>
                <w:sz w:val="18"/>
                <w:szCs w:val="18"/>
                <w:lang w:val="en-US"/>
              </w:rPr>
              <w:t xml:space="preserve">Company </w:t>
            </w:r>
            <w:r w:rsidR="000847B5">
              <w:rPr>
                <w:rFonts w:ascii="Rockwell Nova Light" w:hAnsi="Rockwell Nova Light"/>
                <w:sz w:val="18"/>
                <w:szCs w:val="18"/>
                <w:lang w:val="en-US"/>
              </w:rPr>
              <w:t xml:space="preserve">and its </w:t>
            </w:r>
            <w:r w:rsidR="0045406F">
              <w:rPr>
                <w:rFonts w:ascii="Rockwell Nova Light" w:hAnsi="Rockwell Nova Light"/>
                <w:sz w:val="18"/>
                <w:szCs w:val="18"/>
                <w:lang w:val="en-US"/>
              </w:rPr>
              <w:t xml:space="preserve">Value, adjusted for any cap-table factors and/or any other mark-down factors including those </w:t>
            </w:r>
            <w:r w:rsidR="001F7109">
              <w:rPr>
                <w:rFonts w:ascii="Rockwell Nova Light" w:hAnsi="Rockwell Nova Light"/>
                <w:sz w:val="18"/>
                <w:szCs w:val="18"/>
                <w:lang w:val="en-US"/>
              </w:rPr>
              <w:t xml:space="preserve">such as Hurdle Clauses or other clauses </w:t>
            </w:r>
            <w:r w:rsidR="0045406F">
              <w:rPr>
                <w:rFonts w:ascii="Rockwell Nova Light" w:hAnsi="Rockwell Nova Light"/>
                <w:sz w:val="18"/>
                <w:szCs w:val="18"/>
                <w:lang w:val="en-US"/>
              </w:rPr>
              <w:t xml:space="preserve">that may stem from this agreement. The Unit Value is substantiated in </w:t>
            </w:r>
            <w:r w:rsidR="0045406F">
              <w:rPr>
                <w:rFonts w:ascii="Rockwell Nova Light" w:hAnsi="Rockwell Nova Light"/>
                <w:b/>
                <w:bCs/>
                <w:sz w:val="18"/>
                <w:szCs w:val="18"/>
                <w:lang w:val="en-US"/>
              </w:rPr>
              <w:t>Annex 3</w:t>
            </w:r>
            <w:r w:rsidR="0045406F">
              <w:rPr>
                <w:rFonts w:ascii="Rockwell Nova Light" w:hAnsi="Rockwell Nova Light"/>
                <w:sz w:val="18"/>
                <w:szCs w:val="18"/>
                <w:lang w:val="en-US"/>
              </w:rPr>
              <w:t>.</w:t>
            </w:r>
          </w:p>
          <w:p w14:paraId="0BB00EB4" w14:textId="1ACDE280" w:rsidR="00A64A82" w:rsidRDefault="00A64A82" w:rsidP="00093FBE">
            <w:pPr>
              <w:ind w:left="-57"/>
              <w:rPr>
                <w:rFonts w:ascii="Rockwell Nova Light" w:hAnsi="Rockwell Nova Light"/>
                <w:sz w:val="18"/>
                <w:szCs w:val="18"/>
                <w:lang w:val="en-US"/>
              </w:rPr>
            </w:pPr>
          </w:p>
        </w:tc>
      </w:tr>
      <w:tr w:rsidR="00F10262" w:rsidRPr="000C46E1" w14:paraId="27EF0923" w14:textId="77777777" w:rsidTr="00093FBE">
        <w:tc>
          <w:tcPr>
            <w:tcW w:w="2972" w:type="dxa"/>
          </w:tcPr>
          <w:p w14:paraId="2ED2B078" w14:textId="073FA0DC" w:rsidR="00F10262" w:rsidRDefault="00D55575" w:rsidP="00093FBE">
            <w:pPr>
              <w:ind w:left="-57"/>
              <w:rPr>
                <w:rFonts w:ascii="Rockwell Nova Light" w:hAnsi="Rockwell Nova Light"/>
                <w:sz w:val="18"/>
                <w:szCs w:val="18"/>
                <w:lang w:val="en-US"/>
              </w:rPr>
            </w:pPr>
            <w:r>
              <w:rPr>
                <w:rFonts w:ascii="Rockwell Nova Light" w:hAnsi="Rockwell Nova Light"/>
                <w:sz w:val="18"/>
                <w:szCs w:val="18"/>
                <w:lang w:val="en-US"/>
              </w:rPr>
              <w:t>Strike Price</w:t>
            </w:r>
            <w:r w:rsidR="00A8373B">
              <w:rPr>
                <w:rFonts w:ascii="Rockwell Nova Light" w:hAnsi="Rockwell Nova Light"/>
                <w:sz w:val="18"/>
                <w:szCs w:val="18"/>
                <w:lang w:val="en-US"/>
              </w:rPr>
              <w:t>.</w:t>
            </w:r>
          </w:p>
        </w:tc>
        <w:tc>
          <w:tcPr>
            <w:tcW w:w="6090" w:type="dxa"/>
          </w:tcPr>
          <w:p w14:paraId="3241E094" w14:textId="05770C2D" w:rsidR="00F10262" w:rsidRDefault="00A8373B" w:rsidP="00093FBE">
            <w:pPr>
              <w:ind w:left="-57"/>
              <w:rPr>
                <w:rFonts w:ascii="Rockwell Nova Light" w:hAnsi="Rockwell Nova Light"/>
                <w:sz w:val="18"/>
                <w:szCs w:val="18"/>
                <w:lang w:val="en-US"/>
              </w:rPr>
            </w:pPr>
            <w:r>
              <w:rPr>
                <w:rFonts w:ascii="Rockwell Nova Light" w:hAnsi="Rockwell Nova Light"/>
                <w:sz w:val="18"/>
                <w:szCs w:val="18"/>
                <w:lang w:val="en-US"/>
              </w:rPr>
              <w:t xml:space="preserve">The </w:t>
            </w:r>
            <w:r w:rsidR="00D55575">
              <w:rPr>
                <w:rFonts w:ascii="Rockwell Nova Light" w:hAnsi="Rockwell Nova Light"/>
                <w:sz w:val="18"/>
                <w:szCs w:val="18"/>
                <w:lang w:val="en-US"/>
              </w:rPr>
              <w:t>Strike Price</w:t>
            </w:r>
            <w:r>
              <w:rPr>
                <w:rFonts w:ascii="Rockwell Nova Light" w:hAnsi="Rockwell Nova Light"/>
                <w:sz w:val="18"/>
                <w:szCs w:val="18"/>
                <w:lang w:val="en-US"/>
              </w:rPr>
              <w:t xml:space="preserve"> that the Participant pays to exercise Vested Rights and</w:t>
            </w:r>
            <w:r w:rsidR="00DF70A6">
              <w:rPr>
                <w:rFonts w:ascii="Rockwell Nova Light" w:hAnsi="Rockwell Nova Light"/>
                <w:sz w:val="18"/>
                <w:szCs w:val="18"/>
                <w:lang w:val="en-US"/>
              </w:rPr>
              <w:t xml:space="preserve">, with that, </w:t>
            </w:r>
            <w:r>
              <w:rPr>
                <w:rFonts w:ascii="Rockwell Nova Light" w:hAnsi="Rockwell Nova Light"/>
                <w:sz w:val="18"/>
                <w:szCs w:val="18"/>
                <w:lang w:val="en-US"/>
              </w:rPr>
              <w:t xml:space="preserve">obtain </w:t>
            </w:r>
            <w:r w:rsidR="00DF70A6">
              <w:rPr>
                <w:rFonts w:ascii="Rockwell Nova Light" w:hAnsi="Rockwell Nova Light"/>
                <w:sz w:val="18"/>
                <w:szCs w:val="18"/>
                <w:lang w:val="en-US"/>
              </w:rPr>
              <w:t xml:space="preserve">the </w:t>
            </w:r>
            <w:r>
              <w:rPr>
                <w:rFonts w:ascii="Rockwell Nova Light" w:hAnsi="Rockwell Nova Light"/>
                <w:sz w:val="18"/>
                <w:szCs w:val="18"/>
                <w:lang w:val="en-US"/>
              </w:rPr>
              <w:t>Units, is set at:</w:t>
            </w:r>
          </w:p>
          <w:p w14:paraId="23416A35" w14:textId="1EF67824" w:rsidR="00A8373B" w:rsidRDefault="00A8373B" w:rsidP="00A8373B">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 xml:space="preserve">[XX%] of the </w:t>
            </w:r>
            <w:r w:rsidR="002C46D0">
              <w:rPr>
                <w:rFonts w:ascii="Rockwell Nova Light" w:hAnsi="Rockwell Nova Light"/>
                <w:sz w:val="18"/>
                <w:szCs w:val="18"/>
                <w:lang w:val="en-US"/>
              </w:rPr>
              <w:t>U</w:t>
            </w:r>
            <w:r w:rsidR="0045406F">
              <w:rPr>
                <w:rFonts w:ascii="Rockwell Nova Light" w:hAnsi="Rockwell Nova Light"/>
                <w:sz w:val="18"/>
                <w:szCs w:val="18"/>
                <w:lang w:val="en-US"/>
              </w:rPr>
              <w:t xml:space="preserve">nit Value </w:t>
            </w:r>
            <w:r>
              <w:rPr>
                <w:rFonts w:ascii="Rockwell Nova Light" w:hAnsi="Rockwell Nova Light"/>
                <w:sz w:val="18"/>
                <w:szCs w:val="18"/>
                <w:lang w:val="en-US"/>
              </w:rPr>
              <w:t>upon the start of the Exercise Round</w:t>
            </w:r>
            <w:r w:rsidR="005D521B">
              <w:rPr>
                <w:rFonts w:ascii="Rockwell Nova Light" w:hAnsi="Rockwell Nova Light"/>
                <w:sz w:val="18"/>
                <w:szCs w:val="18"/>
                <w:lang w:val="en-US"/>
              </w:rPr>
              <w:t>;</w:t>
            </w:r>
            <w:r w:rsidR="0045406F">
              <w:rPr>
                <w:rFonts w:ascii="Rockwell Nova Light" w:hAnsi="Rockwell Nova Light"/>
                <w:sz w:val="18"/>
                <w:szCs w:val="18"/>
                <w:lang w:val="en-US"/>
              </w:rPr>
              <w:t xml:space="preserve"> or</w:t>
            </w:r>
          </w:p>
          <w:p w14:paraId="1F943F3C" w14:textId="28F08855" w:rsidR="00A8373B" w:rsidRDefault="00A8373B" w:rsidP="00A8373B">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A Lump-Sum of [€ XX].</w:t>
            </w:r>
          </w:p>
          <w:p w14:paraId="63C8C309" w14:textId="5E3BABFD" w:rsidR="00F92FE3" w:rsidRDefault="00F92FE3" w:rsidP="00093FBE">
            <w:pPr>
              <w:ind w:left="-57"/>
              <w:rPr>
                <w:rFonts w:ascii="Rockwell Nova Light" w:hAnsi="Rockwell Nova Light"/>
                <w:sz w:val="18"/>
                <w:szCs w:val="18"/>
                <w:lang w:val="en-US"/>
              </w:rPr>
            </w:pPr>
          </w:p>
        </w:tc>
      </w:tr>
      <w:tr w:rsidR="00A8373B" w:rsidRPr="000C46E1" w14:paraId="4A992B2F" w14:textId="77777777" w:rsidTr="00093FBE">
        <w:tc>
          <w:tcPr>
            <w:tcW w:w="2972" w:type="dxa"/>
          </w:tcPr>
          <w:p w14:paraId="4BBAD5E5" w14:textId="792868DC" w:rsidR="00A8373B" w:rsidRDefault="00D55575" w:rsidP="00093FBE">
            <w:pPr>
              <w:ind w:left="-57"/>
              <w:rPr>
                <w:rFonts w:ascii="Rockwell Nova Light" w:hAnsi="Rockwell Nova Light"/>
                <w:sz w:val="18"/>
                <w:szCs w:val="18"/>
                <w:lang w:val="en-US"/>
              </w:rPr>
            </w:pPr>
            <w:r>
              <w:rPr>
                <w:rFonts w:ascii="Rockwell Nova Light" w:hAnsi="Rockwell Nova Light"/>
                <w:sz w:val="18"/>
                <w:szCs w:val="18"/>
                <w:lang w:val="en-US"/>
              </w:rPr>
              <w:t>Strike Price</w:t>
            </w:r>
            <w:r w:rsidR="00A8373B">
              <w:rPr>
                <w:rFonts w:ascii="Rockwell Nova Light" w:hAnsi="Rockwell Nova Light"/>
                <w:sz w:val="18"/>
                <w:szCs w:val="18"/>
                <w:lang w:val="en-US"/>
              </w:rPr>
              <w:t xml:space="preserve"> Payment.</w:t>
            </w:r>
          </w:p>
        </w:tc>
        <w:tc>
          <w:tcPr>
            <w:tcW w:w="6090" w:type="dxa"/>
          </w:tcPr>
          <w:p w14:paraId="7E774696" w14:textId="363C982F" w:rsidR="00A8373B" w:rsidRDefault="003D2A1E" w:rsidP="00093FBE">
            <w:pPr>
              <w:ind w:left="-57"/>
              <w:rPr>
                <w:rFonts w:ascii="Rockwell Nova Light" w:hAnsi="Rockwell Nova Light"/>
                <w:sz w:val="18"/>
                <w:szCs w:val="18"/>
                <w:lang w:val="en-US"/>
              </w:rPr>
            </w:pPr>
            <w:r>
              <w:rPr>
                <w:rFonts w:ascii="Rockwell Nova Light" w:hAnsi="Rockwell Nova Light"/>
                <w:sz w:val="18"/>
                <w:szCs w:val="18"/>
                <w:lang w:val="en-US"/>
              </w:rPr>
              <w:t xml:space="preserve">The </w:t>
            </w:r>
            <w:r w:rsidR="00D55575">
              <w:rPr>
                <w:rFonts w:ascii="Rockwell Nova Light" w:hAnsi="Rockwell Nova Light"/>
                <w:sz w:val="18"/>
                <w:szCs w:val="18"/>
                <w:lang w:val="en-US"/>
              </w:rPr>
              <w:t>Strike Price</w:t>
            </w:r>
            <w:r>
              <w:rPr>
                <w:rFonts w:ascii="Rockwell Nova Light" w:hAnsi="Rockwell Nova Light"/>
                <w:sz w:val="18"/>
                <w:szCs w:val="18"/>
                <w:lang w:val="en-US"/>
              </w:rPr>
              <w:t xml:space="preserve"> Payment consists of the </w:t>
            </w:r>
            <w:r w:rsidR="00D55575">
              <w:rPr>
                <w:rFonts w:ascii="Rockwell Nova Light" w:hAnsi="Rockwell Nova Light"/>
                <w:sz w:val="18"/>
                <w:szCs w:val="18"/>
                <w:lang w:val="en-US"/>
              </w:rPr>
              <w:t>Strike Price</w:t>
            </w:r>
            <w:r>
              <w:rPr>
                <w:rFonts w:ascii="Rockwell Nova Light" w:hAnsi="Rockwell Nova Light"/>
                <w:sz w:val="18"/>
                <w:szCs w:val="18"/>
                <w:lang w:val="en-US"/>
              </w:rPr>
              <w:t xml:space="preserve"> -/- any part of said Price that the Custodian and the Participant agree to</w:t>
            </w:r>
            <w:r w:rsidR="001E0928">
              <w:rPr>
                <w:rFonts w:ascii="Rockwell Nova Light" w:hAnsi="Rockwell Nova Light"/>
                <w:sz w:val="18"/>
                <w:szCs w:val="18"/>
                <w:lang w:val="en-US"/>
              </w:rPr>
              <w:t xml:space="preserve"> not settle upfront but rather</w:t>
            </w:r>
            <w:r>
              <w:rPr>
                <w:rFonts w:ascii="Rockwell Nova Light" w:hAnsi="Rockwell Nova Light"/>
                <w:sz w:val="18"/>
                <w:szCs w:val="18"/>
                <w:lang w:val="en-US"/>
              </w:rPr>
              <w:t xml:space="preserve"> </w:t>
            </w:r>
            <w:r w:rsidR="001E0928">
              <w:rPr>
                <w:rFonts w:ascii="Rockwell Nova Light" w:hAnsi="Rockwell Nova Light"/>
                <w:sz w:val="18"/>
                <w:szCs w:val="18"/>
                <w:lang w:val="en-US"/>
              </w:rPr>
              <w:t xml:space="preserve">finance by means of an </w:t>
            </w:r>
            <w:r w:rsidR="00D55575">
              <w:rPr>
                <w:rFonts w:ascii="Rockwell Nova Light" w:hAnsi="Rockwell Nova Light"/>
                <w:sz w:val="18"/>
                <w:szCs w:val="18"/>
                <w:lang w:val="en-US"/>
              </w:rPr>
              <w:t>Strike Price</w:t>
            </w:r>
            <w:r w:rsidR="001E0928">
              <w:rPr>
                <w:rFonts w:ascii="Rockwell Nova Light" w:hAnsi="Rockwell Nova Light"/>
                <w:sz w:val="18"/>
                <w:szCs w:val="18"/>
                <w:lang w:val="en-US"/>
              </w:rPr>
              <w:t xml:space="preserve"> Loan extended by the Company to the Participant. </w:t>
            </w:r>
            <w:r w:rsidR="00706A01">
              <w:rPr>
                <w:rFonts w:ascii="Rockwell Nova Light" w:hAnsi="Rockwell Nova Light"/>
                <w:sz w:val="18"/>
                <w:szCs w:val="18"/>
                <w:lang w:val="en-US"/>
              </w:rPr>
              <w:t xml:space="preserve">The </w:t>
            </w:r>
            <w:r w:rsidR="00E036A8">
              <w:rPr>
                <w:rFonts w:ascii="Rockwell Nova Light" w:hAnsi="Rockwell Nova Light"/>
                <w:sz w:val="18"/>
                <w:szCs w:val="18"/>
                <w:lang w:val="en-US"/>
              </w:rPr>
              <w:t xml:space="preserve">Custodian or the collected party they appointed must have received the </w:t>
            </w:r>
            <w:r>
              <w:rPr>
                <w:rFonts w:ascii="Rockwell Nova Light" w:hAnsi="Rockwell Nova Light"/>
                <w:sz w:val="18"/>
                <w:szCs w:val="18"/>
                <w:lang w:val="en-US"/>
              </w:rPr>
              <w:t xml:space="preserve">Participant’s </w:t>
            </w:r>
            <w:r w:rsidR="00D55575">
              <w:rPr>
                <w:rFonts w:ascii="Rockwell Nova Light" w:hAnsi="Rockwell Nova Light"/>
                <w:sz w:val="18"/>
                <w:szCs w:val="18"/>
                <w:lang w:val="en-US"/>
              </w:rPr>
              <w:t>Strike Price</w:t>
            </w:r>
            <w:r w:rsidR="00E036A8">
              <w:rPr>
                <w:rFonts w:ascii="Rockwell Nova Light" w:hAnsi="Rockwell Nova Light"/>
                <w:sz w:val="18"/>
                <w:szCs w:val="18"/>
                <w:lang w:val="en-US"/>
              </w:rPr>
              <w:t xml:space="preserve"> </w:t>
            </w:r>
            <w:r>
              <w:rPr>
                <w:rFonts w:ascii="Rockwell Nova Light" w:hAnsi="Rockwell Nova Light"/>
                <w:sz w:val="18"/>
                <w:szCs w:val="18"/>
                <w:lang w:val="en-US"/>
              </w:rPr>
              <w:t>P</w:t>
            </w:r>
            <w:r w:rsidR="00E036A8">
              <w:rPr>
                <w:rFonts w:ascii="Rockwell Nova Light" w:hAnsi="Rockwell Nova Light"/>
                <w:sz w:val="18"/>
                <w:szCs w:val="18"/>
                <w:lang w:val="en-US"/>
              </w:rPr>
              <w:t xml:space="preserve">ayment </w:t>
            </w:r>
            <w:r>
              <w:rPr>
                <w:rFonts w:ascii="Rockwell Nova Light" w:hAnsi="Rockwell Nova Light"/>
                <w:sz w:val="18"/>
                <w:szCs w:val="18"/>
                <w:lang w:val="en-US"/>
              </w:rPr>
              <w:t>prior to the Exercise Round execution.</w:t>
            </w:r>
          </w:p>
          <w:p w14:paraId="59AC85E3" w14:textId="517B3399" w:rsidR="00DF70A6" w:rsidRDefault="00DF70A6" w:rsidP="00093FBE">
            <w:pPr>
              <w:ind w:left="-57"/>
              <w:rPr>
                <w:rFonts w:ascii="Rockwell Nova Light" w:hAnsi="Rockwell Nova Light"/>
                <w:sz w:val="18"/>
                <w:szCs w:val="18"/>
                <w:lang w:val="en-US"/>
              </w:rPr>
            </w:pPr>
          </w:p>
        </w:tc>
      </w:tr>
      <w:tr w:rsidR="00DF70A6" w:rsidRPr="000C46E1" w14:paraId="2D312593" w14:textId="77777777" w:rsidTr="00093FBE">
        <w:tc>
          <w:tcPr>
            <w:tcW w:w="2972" w:type="dxa"/>
          </w:tcPr>
          <w:p w14:paraId="78C6E45B" w14:textId="4DD3BA65" w:rsidR="00DF70A6" w:rsidRDefault="00DF70A6" w:rsidP="00093FBE">
            <w:pPr>
              <w:ind w:left="-57"/>
              <w:rPr>
                <w:rFonts w:ascii="Rockwell Nova Light" w:hAnsi="Rockwell Nova Light"/>
                <w:sz w:val="18"/>
                <w:szCs w:val="18"/>
                <w:lang w:val="en-US"/>
              </w:rPr>
            </w:pPr>
            <w:r>
              <w:rPr>
                <w:rFonts w:ascii="Rockwell Nova Light" w:hAnsi="Rockwell Nova Light"/>
                <w:sz w:val="18"/>
                <w:szCs w:val="18"/>
                <w:lang w:val="en-US"/>
              </w:rPr>
              <w:t>Benefit and Taxation</w:t>
            </w:r>
            <w:r w:rsidR="009878D7">
              <w:rPr>
                <w:rFonts w:ascii="Rockwell Nova Light" w:hAnsi="Rockwell Nova Light"/>
                <w:sz w:val="18"/>
                <w:szCs w:val="18"/>
                <w:lang w:val="en-US"/>
              </w:rPr>
              <w:t>.</w:t>
            </w:r>
          </w:p>
        </w:tc>
        <w:tc>
          <w:tcPr>
            <w:tcW w:w="6090" w:type="dxa"/>
          </w:tcPr>
          <w:p w14:paraId="1457B8F8" w14:textId="3E425003" w:rsidR="00DF70A6" w:rsidRDefault="00DF70A6" w:rsidP="00093FBE">
            <w:pPr>
              <w:ind w:left="-57"/>
              <w:rPr>
                <w:rFonts w:ascii="Rockwell Nova Light" w:hAnsi="Rockwell Nova Light"/>
                <w:sz w:val="18"/>
                <w:szCs w:val="18"/>
                <w:lang w:val="en-US"/>
              </w:rPr>
            </w:pPr>
            <w:r>
              <w:rPr>
                <w:rFonts w:ascii="Rockwell Nova Light" w:hAnsi="Rockwell Nova Light"/>
                <w:sz w:val="18"/>
                <w:szCs w:val="18"/>
                <w:lang w:val="en-US"/>
              </w:rPr>
              <w:t xml:space="preserve">Any Delta between the combined Unit Values and the combined Strike Price upon the exercise event, is understood to qualify as a taxable wage benefit as per the Dutch Wage Tax Act. According to its article 10a, the tax is incurred in the month of the Exercise Round’s execution [as per 2023: optionally as per the Units becoming transferable]. The Parties agree that this tax shall be borne by: </w:t>
            </w:r>
          </w:p>
          <w:p w14:paraId="045FC95B" w14:textId="405243DF" w:rsidR="00DF70A6" w:rsidRDefault="00DF70A6" w:rsidP="00DF70A6">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The Participant</w:t>
            </w:r>
            <w:r w:rsidR="005D521B">
              <w:rPr>
                <w:rFonts w:ascii="Rockwell Nova Light" w:hAnsi="Rockwell Nova Light"/>
                <w:sz w:val="18"/>
                <w:szCs w:val="18"/>
                <w:lang w:val="en-US"/>
              </w:rPr>
              <w:t>;</w:t>
            </w:r>
            <w:r>
              <w:rPr>
                <w:rFonts w:ascii="Rockwell Nova Light" w:hAnsi="Rockwell Nova Light"/>
                <w:sz w:val="18"/>
                <w:szCs w:val="18"/>
                <w:lang w:val="en-US"/>
              </w:rPr>
              <w:t xml:space="preserve"> or</w:t>
            </w:r>
          </w:p>
          <w:p w14:paraId="69BC5191" w14:textId="43156A0C" w:rsidR="00DF70A6" w:rsidRDefault="00DF70A6" w:rsidP="00DF70A6">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The Company [select one and delete the other].</w:t>
            </w:r>
          </w:p>
          <w:p w14:paraId="01336EE0" w14:textId="6E8235D2" w:rsidR="00DF70A6" w:rsidRDefault="00DF70A6" w:rsidP="00093FBE">
            <w:pPr>
              <w:ind w:left="-57"/>
              <w:rPr>
                <w:rFonts w:ascii="Rockwell Nova Light" w:hAnsi="Rockwell Nova Light"/>
                <w:sz w:val="18"/>
                <w:szCs w:val="18"/>
                <w:lang w:val="en-US"/>
              </w:rPr>
            </w:pPr>
          </w:p>
        </w:tc>
      </w:tr>
    </w:tbl>
    <w:p w14:paraId="4C714634" w14:textId="77777777" w:rsidR="00DF70A6" w:rsidRDefault="00DF70A6"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F92FE3" w14:paraId="523F2D15" w14:textId="77777777" w:rsidTr="00093FBE">
        <w:tc>
          <w:tcPr>
            <w:tcW w:w="9062" w:type="dxa"/>
            <w:gridSpan w:val="2"/>
          </w:tcPr>
          <w:p w14:paraId="38F7DC48" w14:textId="1B445A44" w:rsidR="00F92FE3" w:rsidRPr="009D082C" w:rsidRDefault="00F92FE3"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sidR="005D4026">
              <w:rPr>
                <w:rFonts w:ascii="Rockwell Nova Light" w:hAnsi="Rockwell Nova Light"/>
                <w:b/>
                <w:bCs/>
                <w:sz w:val="18"/>
                <w:szCs w:val="18"/>
                <w:lang w:val="en-US"/>
              </w:rPr>
              <w:t>7</w:t>
            </w:r>
            <w:r w:rsidRPr="009D082C">
              <w:rPr>
                <w:rFonts w:ascii="Rockwell Nova Light" w:hAnsi="Rockwell Nova Light"/>
                <w:b/>
                <w:bCs/>
                <w:sz w:val="18"/>
                <w:szCs w:val="18"/>
                <w:lang w:val="en-US"/>
              </w:rPr>
              <w:t xml:space="preserve">: </w:t>
            </w:r>
            <w:r w:rsidR="00D55575">
              <w:rPr>
                <w:rFonts w:ascii="Rockwell Nova Light" w:hAnsi="Rockwell Nova Light"/>
                <w:b/>
                <w:bCs/>
                <w:sz w:val="18"/>
                <w:szCs w:val="18"/>
                <w:lang w:val="en-US"/>
              </w:rPr>
              <w:t>Strike Price</w:t>
            </w:r>
            <w:r w:rsidR="00D75D51">
              <w:rPr>
                <w:rFonts w:ascii="Rockwell Nova Light" w:hAnsi="Rockwell Nova Light"/>
                <w:b/>
                <w:bCs/>
                <w:sz w:val="18"/>
                <w:szCs w:val="18"/>
                <w:lang w:val="en-US"/>
              </w:rPr>
              <w:t xml:space="preserve"> Loan</w:t>
            </w:r>
          </w:p>
          <w:p w14:paraId="17CA983D" w14:textId="77777777" w:rsidR="00F92FE3" w:rsidRPr="009D082C" w:rsidRDefault="00F92FE3" w:rsidP="00093FBE">
            <w:pPr>
              <w:ind w:left="-57"/>
              <w:rPr>
                <w:rFonts w:ascii="Rockwell Nova Light" w:hAnsi="Rockwell Nova Light"/>
                <w:b/>
                <w:bCs/>
                <w:sz w:val="18"/>
                <w:szCs w:val="18"/>
                <w:lang w:val="en-US"/>
              </w:rPr>
            </w:pPr>
          </w:p>
        </w:tc>
      </w:tr>
      <w:tr w:rsidR="00F92FE3" w:rsidRPr="000C46E1" w14:paraId="5FE547C9" w14:textId="77777777" w:rsidTr="00093FBE">
        <w:tc>
          <w:tcPr>
            <w:tcW w:w="2972" w:type="dxa"/>
          </w:tcPr>
          <w:p w14:paraId="5CB15F0F" w14:textId="244F3E48" w:rsidR="00F92FE3" w:rsidRPr="009D082C" w:rsidRDefault="00D75D51" w:rsidP="00093FBE">
            <w:pPr>
              <w:ind w:left="-57"/>
              <w:rPr>
                <w:rFonts w:ascii="Rockwell Nova Light" w:hAnsi="Rockwell Nova Light"/>
                <w:sz w:val="18"/>
                <w:szCs w:val="18"/>
                <w:lang w:val="en-US"/>
              </w:rPr>
            </w:pPr>
            <w:r>
              <w:rPr>
                <w:rFonts w:ascii="Rockwell Nova Light" w:hAnsi="Rockwell Nova Light"/>
                <w:sz w:val="18"/>
                <w:szCs w:val="18"/>
                <w:lang w:val="en-US"/>
              </w:rPr>
              <w:t>Capital Amount.</w:t>
            </w:r>
          </w:p>
        </w:tc>
        <w:tc>
          <w:tcPr>
            <w:tcW w:w="6090" w:type="dxa"/>
          </w:tcPr>
          <w:p w14:paraId="1B98B9E3" w14:textId="69EF1F83" w:rsidR="00F92FE3" w:rsidRPr="00087073" w:rsidRDefault="00E8430A" w:rsidP="00093FBE">
            <w:pPr>
              <w:ind w:left="-57"/>
              <w:rPr>
                <w:rFonts w:ascii="Rockwell Nova Light" w:hAnsi="Rockwell Nova Light"/>
                <w:sz w:val="18"/>
                <w:szCs w:val="18"/>
                <w:lang w:val="en-US"/>
              </w:rPr>
            </w:pPr>
            <w:r>
              <w:rPr>
                <w:rFonts w:ascii="Rockwell Nova Light" w:hAnsi="Rockwell Nova Light"/>
                <w:sz w:val="18"/>
                <w:szCs w:val="18"/>
                <w:lang w:val="en-US"/>
              </w:rPr>
              <w:t xml:space="preserve">Participant and the Company can agree to settle the </w:t>
            </w:r>
            <w:r w:rsidR="00D55575">
              <w:rPr>
                <w:rFonts w:ascii="Rockwell Nova Light" w:hAnsi="Rockwell Nova Light"/>
                <w:sz w:val="18"/>
                <w:szCs w:val="18"/>
                <w:lang w:val="en-US"/>
              </w:rPr>
              <w:t>Strike Price</w:t>
            </w:r>
            <w:r>
              <w:rPr>
                <w:rFonts w:ascii="Rockwell Nova Light" w:hAnsi="Rockwell Nova Light"/>
                <w:sz w:val="18"/>
                <w:szCs w:val="18"/>
                <w:lang w:val="en-US"/>
              </w:rPr>
              <w:t xml:space="preserve">, in whole or in part, through the conclusion of an </w:t>
            </w:r>
            <w:r w:rsidR="00D55575">
              <w:rPr>
                <w:rFonts w:ascii="Rockwell Nova Light" w:hAnsi="Rockwell Nova Light"/>
                <w:sz w:val="18"/>
                <w:szCs w:val="18"/>
                <w:lang w:val="en-US"/>
              </w:rPr>
              <w:t>Strike Price</w:t>
            </w:r>
            <w:r>
              <w:rPr>
                <w:rFonts w:ascii="Rockwell Nova Light" w:hAnsi="Rockwell Nova Light"/>
                <w:sz w:val="18"/>
                <w:szCs w:val="18"/>
                <w:lang w:val="en-US"/>
              </w:rPr>
              <w:t xml:space="preserve"> Loan prior to the Exercising Round Execution. The amount so agreed on shall be the Capital Amount of the </w:t>
            </w:r>
            <w:r w:rsidR="00D55575">
              <w:rPr>
                <w:rFonts w:ascii="Rockwell Nova Light" w:hAnsi="Rockwell Nova Light"/>
                <w:sz w:val="18"/>
                <w:szCs w:val="18"/>
                <w:lang w:val="en-US"/>
              </w:rPr>
              <w:t>Strike Price</w:t>
            </w:r>
            <w:r>
              <w:rPr>
                <w:rFonts w:ascii="Rockwell Nova Light" w:hAnsi="Rockwell Nova Light"/>
                <w:sz w:val="18"/>
                <w:szCs w:val="18"/>
                <w:lang w:val="en-US"/>
              </w:rPr>
              <w:t xml:space="preserve"> Loan so extended.</w:t>
            </w:r>
          </w:p>
          <w:p w14:paraId="4D200178" w14:textId="77777777" w:rsidR="00F92FE3" w:rsidRPr="009D082C" w:rsidRDefault="00F92FE3" w:rsidP="00093FBE">
            <w:pPr>
              <w:ind w:left="-57"/>
              <w:rPr>
                <w:rFonts w:ascii="Rockwell Nova Light" w:hAnsi="Rockwell Nova Light"/>
                <w:sz w:val="18"/>
                <w:szCs w:val="18"/>
                <w:lang w:val="en-US"/>
              </w:rPr>
            </w:pPr>
          </w:p>
        </w:tc>
      </w:tr>
      <w:tr w:rsidR="00F92FE3" w:rsidRPr="000C46E1" w14:paraId="0E85A335" w14:textId="77777777" w:rsidTr="00093FBE">
        <w:tc>
          <w:tcPr>
            <w:tcW w:w="2972" w:type="dxa"/>
          </w:tcPr>
          <w:p w14:paraId="79FFD923" w14:textId="6533AAA8" w:rsidR="00F92FE3" w:rsidRPr="009D082C" w:rsidRDefault="00E8430A" w:rsidP="00093FBE">
            <w:pPr>
              <w:ind w:left="-57"/>
              <w:rPr>
                <w:rFonts w:ascii="Rockwell Nova Light" w:hAnsi="Rockwell Nova Light"/>
                <w:sz w:val="18"/>
                <w:szCs w:val="18"/>
                <w:lang w:val="en-US"/>
              </w:rPr>
            </w:pPr>
            <w:r>
              <w:rPr>
                <w:rFonts w:ascii="Rockwell Nova Light" w:hAnsi="Rockwell Nova Light"/>
                <w:sz w:val="18"/>
                <w:szCs w:val="18"/>
                <w:lang w:val="en-US"/>
              </w:rPr>
              <w:t>Loan Conditions.</w:t>
            </w:r>
          </w:p>
        </w:tc>
        <w:tc>
          <w:tcPr>
            <w:tcW w:w="6090" w:type="dxa"/>
          </w:tcPr>
          <w:p w14:paraId="6739FBDD" w14:textId="2102E08A" w:rsidR="00F92FE3" w:rsidRDefault="00ED1729" w:rsidP="00093FBE">
            <w:pPr>
              <w:ind w:left="-57"/>
              <w:rPr>
                <w:rFonts w:ascii="Rockwell Nova Light" w:hAnsi="Rockwell Nova Light"/>
                <w:sz w:val="18"/>
                <w:szCs w:val="18"/>
                <w:lang w:val="en-US"/>
              </w:rPr>
            </w:pPr>
            <w:r>
              <w:rPr>
                <w:rFonts w:ascii="Rockwell Nova Light" w:hAnsi="Rockwell Nova Light"/>
                <w:sz w:val="18"/>
                <w:szCs w:val="18"/>
                <w:lang w:val="en-US"/>
              </w:rPr>
              <w:t xml:space="preserve">The Loan Conditions shall be further formalized in the Loan Agreement attached as </w:t>
            </w:r>
            <w:r>
              <w:rPr>
                <w:rFonts w:ascii="Rockwell Nova Light" w:hAnsi="Rockwell Nova Light"/>
                <w:b/>
                <w:bCs/>
                <w:sz w:val="18"/>
                <w:szCs w:val="18"/>
                <w:lang w:val="en-US"/>
              </w:rPr>
              <w:t xml:space="preserve">Annex </w:t>
            </w:r>
            <w:r w:rsidR="001F7109">
              <w:rPr>
                <w:rFonts w:ascii="Rockwell Nova Light" w:hAnsi="Rockwell Nova Light"/>
                <w:b/>
                <w:bCs/>
                <w:sz w:val="18"/>
                <w:szCs w:val="18"/>
                <w:lang w:val="en-US"/>
              </w:rPr>
              <w:t>4</w:t>
            </w:r>
            <w:r>
              <w:rPr>
                <w:rFonts w:ascii="Rockwell Nova Light" w:hAnsi="Rockwell Nova Light"/>
                <w:b/>
                <w:bCs/>
                <w:sz w:val="18"/>
                <w:szCs w:val="18"/>
                <w:lang w:val="en-US"/>
              </w:rPr>
              <w:t>.</w:t>
            </w:r>
            <w:r>
              <w:rPr>
                <w:rFonts w:ascii="Rockwell Nova Light" w:hAnsi="Rockwell Nova Light"/>
                <w:sz w:val="18"/>
                <w:szCs w:val="18"/>
                <w:lang w:val="en-US"/>
              </w:rPr>
              <w:t xml:space="preserve"> A</w:t>
            </w:r>
            <w:r w:rsidR="00E8430A" w:rsidRPr="00ED1729">
              <w:rPr>
                <w:rFonts w:ascii="Rockwell Nova Light" w:hAnsi="Rockwell Nova Light"/>
                <w:sz w:val="18"/>
                <w:szCs w:val="18"/>
                <w:lang w:val="en-US"/>
              </w:rPr>
              <w:t>s</w:t>
            </w:r>
            <w:r w:rsidR="00E8430A">
              <w:rPr>
                <w:rFonts w:ascii="Rockwell Nova Light" w:hAnsi="Rockwell Nova Light"/>
                <w:sz w:val="18"/>
                <w:szCs w:val="18"/>
                <w:lang w:val="en-US"/>
              </w:rPr>
              <w:t xml:space="preserve"> neither Participant nor the Company inten</w:t>
            </w:r>
            <w:r>
              <w:rPr>
                <w:rFonts w:ascii="Rockwell Nova Light" w:hAnsi="Rockwell Nova Light"/>
                <w:sz w:val="18"/>
                <w:szCs w:val="18"/>
                <w:lang w:val="en-US"/>
              </w:rPr>
              <w:t>d</w:t>
            </w:r>
            <w:r w:rsidR="00E8430A">
              <w:rPr>
                <w:rFonts w:ascii="Rockwell Nova Light" w:hAnsi="Rockwell Nova Light"/>
                <w:sz w:val="18"/>
                <w:szCs w:val="18"/>
                <w:lang w:val="en-US"/>
              </w:rPr>
              <w:t xml:space="preserve"> any </w:t>
            </w:r>
            <w:r w:rsidR="00DC7186">
              <w:rPr>
                <w:rFonts w:ascii="Rockwell Nova Light" w:hAnsi="Rockwell Nova Light"/>
                <w:sz w:val="18"/>
                <w:szCs w:val="18"/>
                <w:lang w:val="en-US"/>
              </w:rPr>
              <w:t>de-facto advantage or benefit in kind to</w:t>
            </w:r>
            <w:r>
              <w:rPr>
                <w:rFonts w:ascii="Rockwell Nova Light" w:hAnsi="Rockwell Nova Light"/>
                <w:sz w:val="18"/>
                <w:szCs w:val="18"/>
                <w:lang w:val="en-US"/>
              </w:rPr>
              <w:t xml:space="preserve"> arise from the Loan Position, the conditions are expressly intended to reflect business conditions. On a high level, these Conditions shall have the following basic outline:</w:t>
            </w:r>
            <w:r w:rsidR="00DC7186">
              <w:rPr>
                <w:rFonts w:ascii="Rockwell Nova Light" w:hAnsi="Rockwell Nova Light"/>
                <w:sz w:val="18"/>
                <w:szCs w:val="18"/>
                <w:lang w:val="en-US"/>
              </w:rPr>
              <w:t xml:space="preserve"> </w:t>
            </w:r>
          </w:p>
          <w:p w14:paraId="51258839" w14:textId="77777777" w:rsidR="0090459A" w:rsidRDefault="0090459A" w:rsidP="00ED1729">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Loan Term: 10 years.</w:t>
            </w:r>
          </w:p>
          <w:p w14:paraId="15DB6A13" w14:textId="77777777" w:rsidR="00F92FE3" w:rsidRDefault="0090459A" w:rsidP="00ED1729">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Settlement Schedule: 10 equal annual installments to be paid per year-end. Participant can choose to settle the debt quicker without any penalty.</w:t>
            </w:r>
          </w:p>
          <w:p w14:paraId="1FC38C08" w14:textId="4D7C73EB" w:rsidR="0090459A" w:rsidRDefault="0090459A" w:rsidP="00ED1729">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Interest Rate:</w:t>
            </w:r>
            <w:r w:rsidR="00651AF2">
              <w:rPr>
                <w:rFonts w:ascii="Rockwell Nova Light" w:hAnsi="Rockwell Nova Light"/>
                <w:sz w:val="18"/>
                <w:szCs w:val="18"/>
                <w:lang w:val="en-US"/>
              </w:rPr>
              <w:t xml:space="preserve"> </w:t>
            </w:r>
            <w:r w:rsidR="00D0438D">
              <w:rPr>
                <w:rFonts w:ascii="Rockwell Nova Light" w:hAnsi="Rockwell Nova Light"/>
                <w:sz w:val="18"/>
                <w:szCs w:val="18"/>
                <w:lang w:val="en-US"/>
              </w:rPr>
              <w:t>Simple Interest at a rate of</w:t>
            </w:r>
            <w:r>
              <w:rPr>
                <w:rFonts w:ascii="Rockwell Nova Light" w:hAnsi="Rockwell Nova Light"/>
                <w:sz w:val="18"/>
                <w:szCs w:val="18"/>
                <w:lang w:val="en-US"/>
              </w:rPr>
              <w:t xml:space="preserve"> ESTER + 300 </w:t>
            </w:r>
            <w:r w:rsidR="00D0438D">
              <w:rPr>
                <w:rFonts w:ascii="Rockwell Nova Light" w:hAnsi="Rockwell Nova Light"/>
                <w:sz w:val="18"/>
                <w:szCs w:val="18"/>
                <w:lang w:val="en-US"/>
              </w:rPr>
              <w:t xml:space="preserve">base points, calculated on the </w:t>
            </w:r>
            <w:r w:rsidR="00053BE6">
              <w:rPr>
                <w:rFonts w:ascii="Rockwell Nova Light" w:hAnsi="Rockwell Nova Light"/>
                <w:sz w:val="18"/>
                <w:szCs w:val="18"/>
                <w:lang w:val="en-US"/>
              </w:rPr>
              <w:t xml:space="preserve">unsettled </w:t>
            </w:r>
            <w:r w:rsidR="00D0438D">
              <w:rPr>
                <w:rFonts w:ascii="Rockwell Nova Light" w:hAnsi="Rockwell Nova Light"/>
                <w:sz w:val="18"/>
                <w:szCs w:val="18"/>
                <w:lang w:val="en-US"/>
              </w:rPr>
              <w:t>Capital Amount as per year-start and due per year-end.</w:t>
            </w:r>
          </w:p>
          <w:p w14:paraId="768CB195" w14:textId="52B4B2A3" w:rsidR="00D0438D" w:rsidRPr="009D082C" w:rsidRDefault="00D0438D" w:rsidP="00ED1729">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 xml:space="preserve">Security: the </w:t>
            </w:r>
            <w:r w:rsidR="00A35D58">
              <w:rPr>
                <w:rFonts w:ascii="Rockwell Nova Light" w:hAnsi="Rockwell Nova Light"/>
                <w:sz w:val="18"/>
                <w:szCs w:val="18"/>
                <w:lang w:val="en-US"/>
              </w:rPr>
              <w:t xml:space="preserve">Participant’s obtained </w:t>
            </w:r>
            <w:r>
              <w:rPr>
                <w:rFonts w:ascii="Rockwell Nova Light" w:hAnsi="Rockwell Nova Light"/>
                <w:sz w:val="18"/>
                <w:szCs w:val="18"/>
                <w:lang w:val="en-US"/>
              </w:rPr>
              <w:t xml:space="preserve">Units </w:t>
            </w:r>
            <w:r w:rsidR="00A35D58">
              <w:rPr>
                <w:rFonts w:ascii="Rockwell Nova Light" w:hAnsi="Rockwell Nova Light"/>
                <w:sz w:val="18"/>
                <w:szCs w:val="18"/>
                <w:lang w:val="en-US"/>
              </w:rPr>
              <w:t xml:space="preserve">as per the involved Exercise Round </w:t>
            </w:r>
            <w:r>
              <w:rPr>
                <w:rFonts w:ascii="Rockwell Nova Light" w:hAnsi="Rockwell Nova Light"/>
                <w:sz w:val="18"/>
                <w:szCs w:val="18"/>
                <w:lang w:val="en-US"/>
              </w:rPr>
              <w:t xml:space="preserve">shall serve </w:t>
            </w:r>
            <w:r w:rsidR="00A35D58">
              <w:rPr>
                <w:rFonts w:ascii="Rockwell Nova Light" w:hAnsi="Rockwell Nova Light"/>
                <w:sz w:val="18"/>
                <w:szCs w:val="18"/>
                <w:lang w:val="en-US"/>
              </w:rPr>
              <w:t xml:space="preserve">as </w:t>
            </w:r>
            <w:r>
              <w:rPr>
                <w:rFonts w:ascii="Rockwell Nova Light" w:hAnsi="Rockwell Nova Light"/>
                <w:sz w:val="18"/>
                <w:szCs w:val="18"/>
                <w:lang w:val="en-US"/>
              </w:rPr>
              <w:t>recourse for any risk of</w:t>
            </w:r>
            <w:r w:rsidR="00A35D58">
              <w:rPr>
                <w:rFonts w:ascii="Rockwell Nova Light" w:hAnsi="Rockwell Nova Light"/>
                <w:sz w:val="18"/>
                <w:szCs w:val="18"/>
                <w:lang w:val="en-US"/>
              </w:rPr>
              <w:t xml:space="preserve"> the Participant’s</w:t>
            </w:r>
            <w:r>
              <w:rPr>
                <w:rFonts w:ascii="Rockwell Nova Light" w:hAnsi="Rockwell Nova Light"/>
                <w:sz w:val="18"/>
                <w:szCs w:val="18"/>
                <w:lang w:val="en-US"/>
              </w:rPr>
              <w:t xml:space="preserve"> default on the Loan.</w:t>
            </w:r>
          </w:p>
        </w:tc>
      </w:tr>
    </w:tbl>
    <w:p w14:paraId="6036FF95" w14:textId="7D6287CF" w:rsidR="00F92FE3" w:rsidRDefault="00F92FE3"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8A06AD" w14:paraId="7E82FEFD" w14:textId="77777777" w:rsidTr="00093FBE">
        <w:tc>
          <w:tcPr>
            <w:tcW w:w="9062" w:type="dxa"/>
            <w:gridSpan w:val="2"/>
          </w:tcPr>
          <w:p w14:paraId="51B301A0" w14:textId="4AC5D53D" w:rsidR="008A06AD" w:rsidRPr="009D082C" w:rsidRDefault="008A06AD"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sidR="005D4026">
              <w:rPr>
                <w:rFonts w:ascii="Rockwell Nova Light" w:hAnsi="Rockwell Nova Light"/>
                <w:b/>
                <w:bCs/>
                <w:sz w:val="18"/>
                <w:szCs w:val="18"/>
                <w:lang w:val="en-US"/>
              </w:rPr>
              <w:t>8</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Financial Unit Rights</w:t>
            </w:r>
          </w:p>
          <w:p w14:paraId="5B524737" w14:textId="77777777" w:rsidR="008A06AD" w:rsidRPr="009D082C" w:rsidRDefault="008A06AD" w:rsidP="00093FBE">
            <w:pPr>
              <w:ind w:left="-57"/>
              <w:rPr>
                <w:rFonts w:ascii="Rockwell Nova Light" w:hAnsi="Rockwell Nova Light"/>
                <w:b/>
                <w:bCs/>
                <w:sz w:val="18"/>
                <w:szCs w:val="18"/>
                <w:lang w:val="en-US"/>
              </w:rPr>
            </w:pPr>
          </w:p>
        </w:tc>
      </w:tr>
      <w:tr w:rsidR="008A06AD" w:rsidRPr="000C46E1" w14:paraId="1E7B37AC" w14:textId="77777777" w:rsidTr="00093FBE">
        <w:tc>
          <w:tcPr>
            <w:tcW w:w="2972" w:type="dxa"/>
          </w:tcPr>
          <w:p w14:paraId="027D3357" w14:textId="524F9996" w:rsidR="008A06AD" w:rsidRPr="009D082C" w:rsidRDefault="0041523C" w:rsidP="00093FBE">
            <w:pPr>
              <w:ind w:left="-57"/>
              <w:rPr>
                <w:rFonts w:ascii="Rockwell Nova Light" w:hAnsi="Rockwell Nova Light"/>
                <w:sz w:val="18"/>
                <w:szCs w:val="18"/>
                <w:lang w:val="en-US"/>
              </w:rPr>
            </w:pPr>
            <w:r>
              <w:rPr>
                <w:rFonts w:ascii="Rockwell Nova Light" w:hAnsi="Rockwell Nova Light"/>
                <w:sz w:val="18"/>
                <w:szCs w:val="18"/>
                <w:lang w:val="en-US"/>
              </w:rPr>
              <w:t>Periodic Returns.</w:t>
            </w:r>
          </w:p>
        </w:tc>
        <w:tc>
          <w:tcPr>
            <w:tcW w:w="6090" w:type="dxa"/>
          </w:tcPr>
          <w:p w14:paraId="182734CC" w14:textId="61CA8C25" w:rsidR="008A06AD" w:rsidRPr="007C00B6" w:rsidRDefault="00901FFF" w:rsidP="00093FBE">
            <w:pPr>
              <w:ind w:left="-57"/>
              <w:rPr>
                <w:rFonts w:ascii="Rockwell Nova Light" w:hAnsi="Rockwell Nova Light"/>
                <w:sz w:val="18"/>
                <w:szCs w:val="18"/>
                <w:lang w:val="en-US"/>
              </w:rPr>
            </w:pPr>
            <w:r>
              <w:rPr>
                <w:rFonts w:ascii="Rockwell Nova Light" w:hAnsi="Rockwell Nova Light"/>
                <w:sz w:val="18"/>
                <w:szCs w:val="18"/>
                <w:lang w:val="en-US"/>
              </w:rPr>
              <w:t>After exercise</w:t>
            </w:r>
            <w:r w:rsidR="00DF70A6">
              <w:rPr>
                <w:rFonts w:ascii="Rockwell Nova Light" w:hAnsi="Rockwell Nova Light"/>
                <w:sz w:val="18"/>
                <w:szCs w:val="18"/>
                <w:lang w:val="en-US"/>
              </w:rPr>
              <w:t>,</w:t>
            </w:r>
            <w:r>
              <w:rPr>
                <w:rFonts w:ascii="Rockwell Nova Light" w:hAnsi="Rockwell Nova Light"/>
                <w:sz w:val="18"/>
                <w:szCs w:val="18"/>
                <w:lang w:val="en-US"/>
              </w:rPr>
              <w:t xml:space="preserve"> t</w:t>
            </w:r>
            <w:r w:rsidR="0041523C">
              <w:rPr>
                <w:rFonts w:ascii="Rockwell Nova Light" w:hAnsi="Rockwell Nova Light"/>
                <w:sz w:val="18"/>
                <w:szCs w:val="18"/>
                <w:lang w:val="en-US"/>
              </w:rPr>
              <w:t xml:space="preserve">he Units </w:t>
            </w:r>
            <w:r w:rsidR="00DF70A6">
              <w:rPr>
                <w:rFonts w:ascii="Rockwell Nova Light" w:hAnsi="Rockwell Nova Light"/>
                <w:sz w:val="18"/>
                <w:szCs w:val="18"/>
                <w:lang w:val="en-US"/>
              </w:rPr>
              <w:t xml:space="preserve">represent Company Economic Ownership and, as such, </w:t>
            </w:r>
            <w:r w:rsidR="00CC52E1">
              <w:rPr>
                <w:rFonts w:ascii="Rockwell Nova Light" w:hAnsi="Rockwell Nova Light"/>
                <w:sz w:val="18"/>
                <w:szCs w:val="18"/>
                <w:lang w:val="en-US"/>
              </w:rPr>
              <w:t xml:space="preserve">a stake </w:t>
            </w:r>
            <w:r w:rsidR="0041523C">
              <w:rPr>
                <w:rFonts w:ascii="Rockwell Nova Light" w:hAnsi="Rockwell Nova Light"/>
                <w:sz w:val="18"/>
                <w:szCs w:val="18"/>
                <w:lang w:val="en-US"/>
              </w:rPr>
              <w:t xml:space="preserve">in the Company’s </w:t>
            </w:r>
            <w:r w:rsidR="00CC52E1">
              <w:rPr>
                <w:rFonts w:ascii="Rockwell Nova Light" w:hAnsi="Rockwell Nova Light"/>
                <w:sz w:val="18"/>
                <w:szCs w:val="18"/>
                <w:lang w:val="en-US"/>
              </w:rPr>
              <w:t xml:space="preserve">equity </w:t>
            </w:r>
            <w:r w:rsidR="0041523C">
              <w:rPr>
                <w:rFonts w:ascii="Rockwell Nova Light" w:hAnsi="Rockwell Nova Light"/>
                <w:sz w:val="18"/>
                <w:szCs w:val="18"/>
                <w:lang w:val="en-US"/>
              </w:rPr>
              <w:t>profits</w:t>
            </w:r>
            <w:r w:rsidR="00CC52E1">
              <w:rPr>
                <w:rFonts w:ascii="Rockwell Nova Light" w:hAnsi="Rockwell Nova Light"/>
                <w:sz w:val="18"/>
                <w:szCs w:val="18"/>
                <w:lang w:val="en-US"/>
              </w:rPr>
              <w:t xml:space="preserve"> and value</w:t>
            </w:r>
            <w:r w:rsidR="0041523C">
              <w:rPr>
                <w:rFonts w:ascii="Rockwell Nova Light" w:hAnsi="Rockwell Nova Light"/>
                <w:sz w:val="18"/>
                <w:szCs w:val="18"/>
                <w:lang w:val="en-US"/>
              </w:rPr>
              <w:t>. After considering its cash position in line with the provisions laid out in the Company’s Statutes, the Company distribute</w:t>
            </w:r>
            <w:r w:rsidR="00CC52E1">
              <w:rPr>
                <w:rFonts w:ascii="Rockwell Nova Light" w:hAnsi="Rockwell Nova Light"/>
                <w:sz w:val="18"/>
                <w:szCs w:val="18"/>
                <w:lang w:val="en-US"/>
              </w:rPr>
              <w:t>s</w:t>
            </w:r>
            <w:r w:rsidR="0041523C">
              <w:rPr>
                <w:rFonts w:ascii="Rockwell Nova Light" w:hAnsi="Rockwell Nova Light"/>
                <w:sz w:val="18"/>
                <w:szCs w:val="18"/>
                <w:lang w:val="en-US"/>
              </w:rPr>
              <w:t xml:space="preserve"> any </w:t>
            </w:r>
            <w:r w:rsidR="007C00B6">
              <w:rPr>
                <w:rFonts w:ascii="Rockwell Nova Light" w:hAnsi="Rockwell Nova Light"/>
                <w:sz w:val="18"/>
                <w:szCs w:val="18"/>
                <w:lang w:val="en-US"/>
              </w:rPr>
              <w:t xml:space="preserve">profits made available </w:t>
            </w:r>
            <w:r w:rsidR="00CC52E1">
              <w:rPr>
                <w:rFonts w:ascii="Rockwell Nova Light" w:hAnsi="Rockwell Nova Light"/>
                <w:sz w:val="18"/>
                <w:szCs w:val="18"/>
                <w:lang w:val="en-US"/>
              </w:rPr>
              <w:t xml:space="preserve">[dividends] </w:t>
            </w:r>
            <w:r w:rsidR="007C00B6">
              <w:rPr>
                <w:rFonts w:ascii="Rockwell Nova Light" w:hAnsi="Rockwell Nova Light"/>
                <w:sz w:val="18"/>
                <w:szCs w:val="18"/>
                <w:lang w:val="en-US"/>
              </w:rPr>
              <w:t xml:space="preserve">amongst </w:t>
            </w:r>
            <w:r w:rsidR="00CC52E1">
              <w:rPr>
                <w:rFonts w:ascii="Rockwell Nova Light" w:hAnsi="Rockwell Nova Light"/>
                <w:sz w:val="18"/>
                <w:szCs w:val="18"/>
                <w:lang w:val="en-US"/>
              </w:rPr>
              <w:t xml:space="preserve">its </w:t>
            </w:r>
            <w:r w:rsidR="0041523C">
              <w:rPr>
                <w:rFonts w:ascii="Rockwell Nova Light" w:hAnsi="Rockwell Nova Light"/>
                <w:sz w:val="18"/>
                <w:szCs w:val="18"/>
                <w:lang w:val="en-US"/>
              </w:rPr>
              <w:t>Cap Table</w:t>
            </w:r>
            <w:r w:rsidR="007C00B6">
              <w:rPr>
                <w:rFonts w:ascii="Rockwell Nova Light" w:hAnsi="Rockwell Nova Light"/>
                <w:sz w:val="18"/>
                <w:szCs w:val="18"/>
                <w:lang w:val="en-US"/>
              </w:rPr>
              <w:t xml:space="preserve"> [</w:t>
            </w:r>
            <w:r w:rsidR="007C00B6">
              <w:rPr>
                <w:rFonts w:ascii="Rockwell Nova Light" w:hAnsi="Rockwell Nova Light"/>
                <w:b/>
                <w:bCs/>
                <w:sz w:val="18"/>
                <w:szCs w:val="18"/>
                <w:lang w:val="en-US"/>
              </w:rPr>
              <w:t>Annex 1</w:t>
            </w:r>
            <w:r w:rsidR="007C00B6" w:rsidRPr="007C00B6">
              <w:rPr>
                <w:rFonts w:ascii="Rockwell Nova Light" w:hAnsi="Rockwell Nova Light"/>
                <w:sz w:val="18"/>
                <w:szCs w:val="18"/>
                <w:lang w:val="en-US"/>
              </w:rPr>
              <w:t>]</w:t>
            </w:r>
            <w:r w:rsidR="00CC52E1">
              <w:rPr>
                <w:rFonts w:ascii="Rockwell Nova Light" w:hAnsi="Rockwell Nova Light"/>
                <w:sz w:val="18"/>
                <w:szCs w:val="18"/>
                <w:lang w:val="en-US"/>
              </w:rPr>
              <w:t>,</w:t>
            </w:r>
            <w:r w:rsidR="007C00B6">
              <w:rPr>
                <w:rFonts w:ascii="Rockwell Nova Light" w:hAnsi="Rockwell Nova Light"/>
                <w:sz w:val="18"/>
                <w:szCs w:val="18"/>
                <w:lang w:val="en-US"/>
              </w:rPr>
              <w:t xml:space="preserve"> taking into account any specific </w:t>
            </w:r>
            <w:r w:rsidR="0093714E">
              <w:rPr>
                <w:rFonts w:ascii="Rockwell Nova Light" w:hAnsi="Rockwell Nova Light"/>
                <w:sz w:val="18"/>
                <w:szCs w:val="18"/>
                <w:lang w:val="en-US"/>
              </w:rPr>
              <w:t>Hurdle</w:t>
            </w:r>
            <w:r w:rsidR="00370692">
              <w:rPr>
                <w:rFonts w:ascii="Rockwell Nova Light" w:hAnsi="Rockwell Nova Light"/>
                <w:sz w:val="18"/>
                <w:szCs w:val="18"/>
                <w:lang w:val="en-US"/>
              </w:rPr>
              <w:t xml:space="preserve"> Clauses</w:t>
            </w:r>
            <w:r w:rsidR="00351358">
              <w:rPr>
                <w:rFonts w:ascii="Rockwell Nova Light" w:hAnsi="Rockwell Nova Light"/>
                <w:sz w:val="18"/>
                <w:szCs w:val="18"/>
                <w:lang w:val="en-US"/>
              </w:rPr>
              <w:t xml:space="preserve"> [Dividends]</w:t>
            </w:r>
            <w:r w:rsidR="00CC52E1">
              <w:rPr>
                <w:rFonts w:ascii="Rockwell Nova Light" w:hAnsi="Rockwell Nova Light"/>
                <w:sz w:val="18"/>
                <w:szCs w:val="18"/>
                <w:lang w:val="en-US"/>
              </w:rPr>
              <w:t xml:space="preserve"> and/or preference clauses</w:t>
            </w:r>
            <w:r w:rsidR="00351358">
              <w:rPr>
                <w:rFonts w:ascii="Rockwell Nova Light" w:hAnsi="Rockwell Nova Light"/>
                <w:sz w:val="18"/>
                <w:szCs w:val="18"/>
                <w:lang w:val="en-US"/>
              </w:rPr>
              <w:t>.</w:t>
            </w:r>
            <w:r w:rsidR="00FF19BF">
              <w:rPr>
                <w:rFonts w:ascii="Rockwell Nova Light" w:hAnsi="Rockwell Nova Light"/>
                <w:sz w:val="18"/>
                <w:szCs w:val="18"/>
                <w:lang w:val="en-US"/>
              </w:rPr>
              <w:t xml:space="preserve"> The Returns or Dividend policy with respect to these Units is portrayed in </w:t>
            </w:r>
            <w:r w:rsidR="00FF19BF" w:rsidRPr="00FF19BF">
              <w:rPr>
                <w:rFonts w:ascii="Rockwell Nova Light" w:hAnsi="Rockwell Nova Light"/>
                <w:b/>
                <w:bCs/>
                <w:sz w:val="18"/>
                <w:szCs w:val="18"/>
                <w:lang w:val="en-US"/>
              </w:rPr>
              <w:t>Annex 5</w:t>
            </w:r>
            <w:r w:rsidR="00FF19BF">
              <w:rPr>
                <w:rFonts w:ascii="Rockwell Nova Light" w:hAnsi="Rockwell Nova Light"/>
                <w:sz w:val="18"/>
                <w:szCs w:val="18"/>
                <w:lang w:val="en-US"/>
              </w:rPr>
              <w:t>.</w:t>
            </w:r>
          </w:p>
          <w:p w14:paraId="332145B0" w14:textId="77777777" w:rsidR="008A06AD" w:rsidRPr="009D082C" w:rsidRDefault="008A06AD" w:rsidP="00093FBE">
            <w:pPr>
              <w:ind w:left="-57"/>
              <w:rPr>
                <w:rFonts w:ascii="Rockwell Nova Light" w:hAnsi="Rockwell Nova Light"/>
                <w:sz w:val="18"/>
                <w:szCs w:val="18"/>
                <w:lang w:val="en-US"/>
              </w:rPr>
            </w:pPr>
          </w:p>
        </w:tc>
      </w:tr>
      <w:tr w:rsidR="008A06AD" w:rsidRPr="000C46E1" w14:paraId="4DD1FBDC" w14:textId="77777777" w:rsidTr="00093FBE">
        <w:tc>
          <w:tcPr>
            <w:tcW w:w="2972" w:type="dxa"/>
          </w:tcPr>
          <w:p w14:paraId="781386F1" w14:textId="79A08AB4" w:rsidR="008A06AD" w:rsidRPr="009D082C" w:rsidRDefault="00370692" w:rsidP="00093FBE">
            <w:pPr>
              <w:ind w:left="-57"/>
              <w:rPr>
                <w:rFonts w:ascii="Rockwell Nova Light" w:hAnsi="Rockwell Nova Light"/>
                <w:sz w:val="18"/>
                <w:szCs w:val="18"/>
                <w:lang w:val="en-US"/>
              </w:rPr>
            </w:pPr>
            <w:r>
              <w:rPr>
                <w:rFonts w:ascii="Rockwell Nova Light" w:hAnsi="Rockwell Nova Light"/>
                <w:sz w:val="18"/>
                <w:szCs w:val="18"/>
                <w:lang w:val="en-US"/>
              </w:rPr>
              <w:t>Capital Returns.</w:t>
            </w:r>
          </w:p>
        </w:tc>
        <w:tc>
          <w:tcPr>
            <w:tcW w:w="6090" w:type="dxa"/>
          </w:tcPr>
          <w:p w14:paraId="6B0E7A12" w14:textId="478D78A3" w:rsidR="008A06AD" w:rsidRDefault="00901FFF" w:rsidP="00351358">
            <w:pPr>
              <w:ind w:left="-57"/>
              <w:rPr>
                <w:rFonts w:ascii="Rockwell Nova Light" w:hAnsi="Rockwell Nova Light"/>
                <w:sz w:val="18"/>
                <w:szCs w:val="18"/>
                <w:lang w:val="en-US"/>
              </w:rPr>
            </w:pPr>
            <w:r>
              <w:rPr>
                <w:rFonts w:ascii="Rockwell Nova Light" w:hAnsi="Rockwell Nova Light"/>
                <w:sz w:val="18"/>
                <w:szCs w:val="18"/>
                <w:lang w:val="en-US"/>
              </w:rPr>
              <w:t>After exercise</w:t>
            </w:r>
            <w:r w:rsidR="00CC52E1">
              <w:rPr>
                <w:rFonts w:ascii="Rockwell Nova Light" w:hAnsi="Rockwell Nova Light"/>
                <w:sz w:val="18"/>
                <w:szCs w:val="18"/>
                <w:lang w:val="en-US"/>
              </w:rPr>
              <w:t xml:space="preserve">, </w:t>
            </w:r>
            <w:r>
              <w:rPr>
                <w:rFonts w:ascii="Rockwell Nova Light" w:hAnsi="Rockwell Nova Light"/>
                <w:sz w:val="18"/>
                <w:szCs w:val="18"/>
                <w:lang w:val="en-US"/>
              </w:rPr>
              <w:t>t</w:t>
            </w:r>
            <w:r w:rsidR="008A06AD">
              <w:rPr>
                <w:rFonts w:ascii="Rockwell Nova Light" w:hAnsi="Rockwell Nova Light"/>
                <w:sz w:val="18"/>
                <w:szCs w:val="18"/>
                <w:lang w:val="en-US"/>
              </w:rPr>
              <w:t>he</w:t>
            </w:r>
            <w:r w:rsidR="00370692">
              <w:rPr>
                <w:rFonts w:ascii="Rockwell Nova Light" w:hAnsi="Rockwell Nova Light"/>
                <w:sz w:val="18"/>
                <w:szCs w:val="18"/>
                <w:lang w:val="en-US"/>
              </w:rPr>
              <w:t xml:space="preserve"> Participant </w:t>
            </w:r>
            <w:r w:rsidR="00CC52E1">
              <w:rPr>
                <w:rFonts w:ascii="Rockwell Nova Light" w:hAnsi="Rockwell Nova Light"/>
                <w:sz w:val="18"/>
                <w:szCs w:val="18"/>
                <w:lang w:val="en-US"/>
              </w:rPr>
              <w:t xml:space="preserve">is the full Economic Owner of the </w:t>
            </w:r>
            <w:r w:rsidR="00370692">
              <w:rPr>
                <w:rFonts w:ascii="Rockwell Nova Light" w:hAnsi="Rockwell Nova Light"/>
                <w:sz w:val="18"/>
                <w:szCs w:val="18"/>
                <w:lang w:val="en-US"/>
              </w:rPr>
              <w:t>Units, and</w:t>
            </w:r>
            <w:r w:rsidR="00351358">
              <w:rPr>
                <w:rFonts w:ascii="Rockwell Nova Light" w:hAnsi="Rockwell Nova Light"/>
                <w:sz w:val="18"/>
                <w:szCs w:val="18"/>
                <w:lang w:val="en-US"/>
              </w:rPr>
              <w:t xml:space="preserve"> the beneficial receiver of any proceeds derived from the Transfer of the Units [Capital Gains].</w:t>
            </w:r>
          </w:p>
          <w:p w14:paraId="2CF4FE71" w14:textId="64F6CC74" w:rsidR="00351358" w:rsidRPr="00351358" w:rsidRDefault="00351358" w:rsidP="00351358">
            <w:pPr>
              <w:ind w:left="-57"/>
              <w:rPr>
                <w:rFonts w:ascii="Rockwell Nova Light" w:hAnsi="Rockwell Nova Light"/>
                <w:sz w:val="18"/>
                <w:szCs w:val="18"/>
                <w:lang w:val="en-US"/>
              </w:rPr>
            </w:pPr>
          </w:p>
        </w:tc>
      </w:tr>
    </w:tbl>
    <w:p w14:paraId="6FEEE1BD" w14:textId="35023B24" w:rsidR="00C95D05" w:rsidRDefault="00C95D05" w:rsidP="00A113F1">
      <w:pPr>
        <w:rPr>
          <w:rFonts w:ascii="Rockwell Nova Light" w:hAnsi="Rockwell Nova Light"/>
          <w:b/>
          <w:bCs/>
          <w:sz w:val="20"/>
          <w:szCs w:val="20"/>
          <w:lang w:val="en-US"/>
        </w:rPr>
      </w:pPr>
    </w:p>
    <w:p w14:paraId="31A39198" w14:textId="77777777" w:rsidR="006D3570" w:rsidRDefault="006D3570"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362C6B" w14:paraId="6208D06A" w14:textId="77777777" w:rsidTr="00093FBE">
        <w:tc>
          <w:tcPr>
            <w:tcW w:w="9062" w:type="dxa"/>
            <w:gridSpan w:val="2"/>
          </w:tcPr>
          <w:p w14:paraId="3C4F70F4" w14:textId="666FBC5B" w:rsidR="00362C6B" w:rsidRPr="009D082C" w:rsidRDefault="00362C6B"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sidR="005D4026">
              <w:rPr>
                <w:rFonts w:ascii="Rockwell Nova Light" w:hAnsi="Rockwell Nova Light"/>
                <w:b/>
                <w:bCs/>
                <w:sz w:val="18"/>
                <w:szCs w:val="18"/>
                <w:lang w:val="en-US"/>
              </w:rPr>
              <w:t>9</w:t>
            </w:r>
            <w:r w:rsidRPr="009D082C">
              <w:rPr>
                <w:rFonts w:ascii="Rockwell Nova Light" w:hAnsi="Rockwell Nova Light"/>
                <w:b/>
                <w:bCs/>
                <w:sz w:val="18"/>
                <w:szCs w:val="18"/>
                <w:lang w:val="en-US"/>
              </w:rPr>
              <w:t xml:space="preserve">: </w:t>
            </w:r>
            <w:r w:rsidR="0093714E">
              <w:rPr>
                <w:rFonts w:ascii="Rockwell Nova Light" w:hAnsi="Rockwell Nova Light"/>
                <w:b/>
                <w:bCs/>
                <w:sz w:val="18"/>
                <w:szCs w:val="18"/>
                <w:lang w:val="en-US"/>
              </w:rPr>
              <w:t>Hurdle</w:t>
            </w:r>
            <w:r>
              <w:rPr>
                <w:rFonts w:ascii="Rockwell Nova Light" w:hAnsi="Rockwell Nova Light"/>
                <w:b/>
                <w:bCs/>
                <w:sz w:val="18"/>
                <w:szCs w:val="18"/>
                <w:lang w:val="en-US"/>
              </w:rPr>
              <w:t xml:space="preserve"> Clause</w:t>
            </w:r>
          </w:p>
          <w:p w14:paraId="4EAD1B9A" w14:textId="77777777" w:rsidR="00362C6B" w:rsidRPr="009D082C" w:rsidRDefault="00362C6B" w:rsidP="00093FBE">
            <w:pPr>
              <w:ind w:left="-57"/>
              <w:rPr>
                <w:rFonts w:ascii="Rockwell Nova Light" w:hAnsi="Rockwell Nova Light"/>
                <w:b/>
                <w:bCs/>
                <w:sz w:val="18"/>
                <w:szCs w:val="18"/>
                <w:lang w:val="en-US"/>
              </w:rPr>
            </w:pPr>
          </w:p>
        </w:tc>
      </w:tr>
      <w:tr w:rsidR="00362C6B" w:rsidRPr="000C46E1" w14:paraId="4BA7B879" w14:textId="77777777" w:rsidTr="00093FBE">
        <w:tc>
          <w:tcPr>
            <w:tcW w:w="2972" w:type="dxa"/>
          </w:tcPr>
          <w:p w14:paraId="07305AD0" w14:textId="2E6B83F7" w:rsidR="00362C6B" w:rsidRPr="009D082C" w:rsidRDefault="0093714E" w:rsidP="00093FBE">
            <w:pPr>
              <w:ind w:left="-57"/>
              <w:rPr>
                <w:rFonts w:ascii="Rockwell Nova Light" w:hAnsi="Rockwell Nova Light"/>
                <w:sz w:val="18"/>
                <w:szCs w:val="18"/>
                <w:lang w:val="en-US"/>
              </w:rPr>
            </w:pPr>
            <w:r>
              <w:rPr>
                <w:rFonts w:ascii="Rockwell Nova Light" w:hAnsi="Rockwell Nova Light"/>
                <w:sz w:val="18"/>
                <w:szCs w:val="18"/>
                <w:lang w:val="en-US"/>
              </w:rPr>
              <w:t>Hurdle [Foregoing Returns].</w:t>
            </w:r>
          </w:p>
        </w:tc>
        <w:tc>
          <w:tcPr>
            <w:tcW w:w="6090" w:type="dxa"/>
          </w:tcPr>
          <w:p w14:paraId="34C9C3E8" w14:textId="77777777" w:rsidR="00CC52E1" w:rsidRDefault="001F7109" w:rsidP="00093FBE">
            <w:pPr>
              <w:ind w:left="-57"/>
              <w:rPr>
                <w:rFonts w:ascii="Rockwell Nova Light" w:hAnsi="Rockwell Nova Light"/>
                <w:sz w:val="18"/>
                <w:szCs w:val="18"/>
                <w:lang w:val="en-US"/>
              </w:rPr>
            </w:pPr>
            <w:r>
              <w:rPr>
                <w:rFonts w:ascii="Rockwell Nova Light" w:hAnsi="Rockwell Nova Light"/>
                <w:sz w:val="18"/>
                <w:szCs w:val="18"/>
                <w:lang w:val="en-US"/>
              </w:rPr>
              <w:t xml:space="preserve">The Participant’s </w:t>
            </w:r>
            <w:r w:rsidR="00452009">
              <w:rPr>
                <w:rFonts w:ascii="Rockwell Nova Light" w:hAnsi="Rockwell Nova Light"/>
                <w:sz w:val="18"/>
                <w:szCs w:val="18"/>
                <w:lang w:val="en-US"/>
              </w:rPr>
              <w:t>U</w:t>
            </w:r>
            <w:r>
              <w:rPr>
                <w:rFonts w:ascii="Rockwell Nova Light" w:hAnsi="Rockwell Nova Light"/>
                <w:sz w:val="18"/>
                <w:szCs w:val="18"/>
                <w:lang w:val="en-US"/>
              </w:rPr>
              <w:t xml:space="preserve">nits </w:t>
            </w:r>
            <w:r w:rsidR="00CC52E1">
              <w:rPr>
                <w:rFonts w:ascii="Rockwell Nova Light" w:hAnsi="Rockwell Nova Light"/>
                <w:sz w:val="18"/>
                <w:szCs w:val="18"/>
                <w:lang w:val="en-US"/>
              </w:rPr>
              <w:t>may</w:t>
            </w:r>
            <w:r>
              <w:rPr>
                <w:rFonts w:ascii="Rockwell Nova Light" w:hAnsi="Rockwell Nova Light"/>
                <w:sz w:val="18"/>
                <w:szCs w:val="18"/>
                <w:lang w:val="en-US"/>
              </w:rPr>
              <w:t xml:space="preserve"> be subject to a Hurdle. The Hurdle is a cumulative amount of Periodic [Dividend] and/or Capital Gains that the Participant shall forego in favor of the </w:t>
            </w:r>
            <w:r w:rsidR="00CC52E1">
              <w:rPr>
                <w:rFonts w:ascii="Rockwell Nova Light" w:hAnsi="Rockwell Nova Light"/>
                <w:sz w:val="18"/>
                <w:szCs w:val="18"/>
                <w:lang w:val="en-US"/>
              </w:rPr>
              <w:t xml:space="preserve">other shareholders </w:t>
            </w:r>
            <w:r>
              <w:rPr>
                <w:rFonts w:ascii="Rockwell Nova Light" w:hAnsi="Rockwell Nova Light"/>
                <w:sz w:val="18"/>
                <w:szCs w:val="18"/>
                <w:lang w:val="en-US"/>
              </w:rPr>
              <w:t xml:space="preserve">of </w:t>
            </w:r>
            <w:r w:rsidR="00CC52E1">
              <w:rPr>
                <w:rFonts w:ascii="Rockwell Nova Light" w:hAnsi="Rockwell Nova Light"/>
                <w:sz w:val="18"/>
                <w:szCs w:val="18"/>
                <w:lang w:val="en-US"/>
              </w:rPr>
              <w:t xml:space="preserve">the </w:t>
            </w:r>
            <w:r>
              <w:rPr>
                <w:rFonts w:ascii="Rockwell Nova Light" w:hAnsi="Rockwell Nova Light"/>
                <w:sz w:val="18"/>
                <w:szCs w:val="18"/>
                <w:lang w:val="en-US"/>
              </w:rPr>
              <w:t xml:space="preserve">identical or the most comparable Units in the Company, as derived from the Cap Table. </w:t>
            </w:r>
            <w:r w:rsidR="00362C6B">
              <w:rPr>
                <w:rFonts w:ascii="Rockwell Nova Light" w:hAnsi="Rockwell Nova Light"/>
                <w:sz w:val="18"/>
                <w:szCs w:val="18"/>
                <w:lang w:val="en-US"/>
              </w:rPr>
              <w:t>The</w:t>
            </w:r>
            <w:r w:rsidR="0093714E">
              <w:rPr>
                <w:rFonts w:ascii="Rockwell Nova Light" w:hAnsi="Rockwell Nova Light"/>
                <w:sz w:val="18"/>
                <w:szCs w:val="18"/>
                <w:lang w:val="en-US"/>
              </w:rPr>
              <w:t xml:space="preserve"> Participant’s Hurdle </w:t>
            </w:r>
            <w:r>
              <w:rPr>
                <w:rFonts w:ascii="Rockwell Nova Light" w:hAnsi="Rockwell Nova Light"/>
                <w:sz w:val="18"/>
                <w:szCs w:val="18"/>
                <w:lang w:val="en-US"/>
              </w:rPr>
              <w:t>shall amount to</w:t>
            </w:r>
            <w:r w:rsidR="00CC52E1">
              <w:rPr>
                <w:rFonts w:ascii="Rockwell Nova Light" w:hAnsi="Rockwell Nova Light"/>
                <w:sz w:val="18"/>
                <w:szCs w:val="18"/>
                <w:lang w:val="en-US"/>
              </w:rPr>
              <w:t>:</w:t>
            </w:r>
          </w:p>
          <w:p w14:paraId="3B6D73B2" w14:textId="653D4C83" w:rsidR="00CC52E1" w:rsidRDefault="00CC52E1" w:rsidP="00CC52E1">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[XX%] of the Unit Value upon the execution of the Exercise Round</w:t>
            </w:r>
            <w:r w:rsidR="005D521B">
              <w:rPr>
                <w:rFonts w:ascii="Rockwell Nova Light" w:hAnsi="Rockwell Nova Light"/>
                <w:sz w:val="18"/>
                <w:szCs w:val="18"/>
                <w:lang w:val="en-US"/>
              </w:rPr>
              <w:t xml:space="preserve">; </w:t>
            </w:r>
            <w:r>
              <w:rPr>
                <w:rFonts w:ascii="Rockwell Nova Light" w:hAnsi="Rockwell Nova Light"/>
                <w:sz w:val="18"/>
                <w:szCs w:val="18"/>
                <w:lang w:val="en-US"/>
              </w:rPr>
              <w:t>or</w:t>
            </w:r>
          </w:p>
          <w:p w14:paraId="65188B0B" w14:textId="1C1B7411" w:rsidR="00362C6B" w:rsidRPr="00CC52E1" w:rsidRDefault="00CC52E1" w:rsidP="00CC52E1">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A Lump-Sum of [€ XX].</w:t>
            </w:r>
            <w:r w:rsidR="00362C6B" w:rsidRPr="00CC52E1">
              <w:rPr>
                <w:rFonts w:ascii="Rockwell Nova Light" w:hAnsi="Rockwell Nova Light"/>
                <w:sz w:val="18"/>
                <w:szCs w:val="18"/>
                <w:lang w:val="en-US"/>
              </w:rPr>
              <w:t xml:space="preserve"> </w:t>
            </w:r>
          </w:p>
          <w:p w14:paraId="799B08A6" w14:textId="77777777" w:rsidR="00362C6B" w:rsidRPr="009D082C" w:rsidRDefault="00362C6B" w:rsidP="00093FBE">
            <w:pPr>
              <w:ind w:left="-57"/>
              <w:rPr>
                <w:rFonts w:ascii="Rockwell Nova Light" w:hAnsi="Rockwell Nova Light"/>
                <w:sz w:val="18"/>
                <w:szCs w:val="18"/>
                <w:lang w:val="en-US"/>
              </w:rPr>
            </w:pPr>
          </w:p>
        </w:tc>
      </w:tr>
      <w:tr w:rsidR="00362C6B" w:rsidRPr="000C46E1" w14:paraId="60139611" w14:textId="77777777" w:rsidTr="00093FBE">
        <w:tc>
          <w:tcPr>
            <w:tcW w:w="2972" w:type="dxa"/>
          </w:tcPr>
          <w:p w14:paraId="7C5CD0A5" w14:textId="394C4682" w:rsidR="00362C6B" w:rsidRPr="009D082C" w:rsidRDefault="001F7109" w:rsidP="00093FBE">
            <w:pPr>
              <w:ind w:left="-57"/>
              <w:rPr>
                <w:rFonts w:ascii="Rockwell Nova Light" w:hAnsi="Rockwell Nova Light"/>
                <w:sz w:val="18"/>
                <w:szCs w:val="18"/>
                <w:lang w:val="en-US"/>
              </w:rPr>
            </w:pPr>
            <w:r>
              <w:rPr>
                <w:rFonts w:ascii="Rockwell Nova Light" w:hAnsi="Rockwell Nova Light"/>
                <w:sz w:val="18"/>
                <w:szCs w:val="18"/>
                <w:lang w:val="en-US"/>
              </w:rPr>
              <w:t>Hurdle Registry.</w:t>
            </w:r>
          </w:p>
        </w:tc>
        <w:tc>
          <w:tcPr>
            <w:tcW w:w="6090" w:type="dxa"/>
          </w:tcPr>
          <w:p w14:paraId="6CBB14A3" w14:textId="43CAA8EB" w:rsidR="00362C6B" w:rsidRPr="00351358" w:rsidRDefault="001F7109" w:rsidP="00CC52E1">
            <w:pPr>
              <w:ind w:left="-57"/>
              <w:rPr>
                <w:rFonts w:ascii="Rockwell Nova Light" w:hAnsi="Rockwell Nova Light"/>
                <w:sz w:val="18"/>
                <w:szCs w:val="18"/>
                <w:lang w:val="en-US"/>
              </w:rPr>
            </w:pPr>
            <w:r>
              <w:rPr>
                <w:rFonts w:ascii="Rockwell Nova Light" w:hAnsi="Rockwell Nova Light"/>
                <w:sz w:val="18"/>
                <w:szCs w:val="18"/>
                <w:lang w:val="en-US"/>
              </w:rPr>
              <w:t>The Custodian shall register the</w:t>
            </w:r>
            <w:r w:rsidR="006F1A1E">
              <w:rPr>
                <w:rFonts w:ascii="Rockwell Nova Light" w:hAnsi="Rockwell Nova Light"/>
                <w:sz w:val="18"/>
                <w:szCs w:val="18"/>
                <w:lang w:val="en-US"/>
              </w:rPr>
              <w:t xml:space="preserve"> Participant’s Hurdle and a current state of Foregone Returns.</w:t>
            </w:r>
            <w:r>
              <w:rPr>
                <w:rFonts w:ascii="Rockwell Nova Light" w:hAnsi="Rockwell Nova Light"/>
                <w:sz w:val="18"/>
                <w:szCs w:val="18"/>
                <w:lang w:val="en-US"/>
              </w:rPr>
              <w:t xml:space="preserve"> </w:t>
            </w:r>
            <w:r w:rsidR="00CC52E1">
              <w:rPr>
                <w:rFonts w:ascii="Rockwell Nova Light" w:hAnsi="Rockwell Nova Light"/>
                <w:sz w:val="18"/>
                <w:szCs w:val="18"/>
                <w:lang w:val="en-US"/>
              </w:rPr>
              <w:t>After the Hurdle has been earned-in, the residual or consecutive economic equity fruits of the Units held shall be distributed to the Participant</w:t>
            </w:r>
          </w:p>
        </w:tc>
      </w:tr>
    </w:tbl>
    <w:p w14:paraId="10FC5B83" w14:textId="77777777" w:rsidR="00362C6B" w:rsidRDefault="00362C6B"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351358" w14:paraId="039B0AB8" w14:textId="77777777" w:rsidTr="00093FBE">
        <w:tc>
          <w:tcPr>
            <w:tcW w:w="9062" w:type="dxa"/>
            <w:gridSpan w:val="2"/>
          </w:tcPr>
          <w:p w14:paraId="7130B45B" w14:textId="7C2B0711" w:rsidR="00351358" w:rsidRPr="009D082C" w:rsidRDefault="00351358"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sidR="005D4026">
              <w:rPr>
                <w:rFonts w:ascii="Rockwell Nova Light" w:hAnsi="Rockwell Nova Light"/>
                <w:b/>
                <w:bCs/>
                <w:sz w:val="18"/>
                <w:szCs w:val="18"/>
                <w:lang w:val="en-US"/>
              </w:rPr>
              <w:t>10</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Legal Unit Rights</w:t>
            </w:r>
          </w:p>
          <w:p w14:paraId="7483E953" w14:textId="77777777" w:rsidR="00351358" w:rsidRPr="009D082C" w:rsidRDefault="00351358" w:rsidP="00093FBE">
            <w:pPr>
              <w:ind w:left="-57"/>
              <w:rPr>
                <w:rFonts w:ascii="Rockwell Nova Light" w:hAnsi="Rockwell Nova Light"/>
                <w:b/>
                <w:bCs/>
                <w:sz w:val="18"/>
                <w:szCs w:val="18"/>
                <w:lang w:val="en-US"/>
              </w:rPr>
            </w:pPr>
          </w:p>
        </w:tc>
      </w:tr>
      <w:tr w:rsidR="00351358" w:rsidRPr="007B40F8" w14:paraId="2E7D34CC" w14:textId="77777777" w:rsidTr="00093FBE">
        <w:tc>
          <w:tcPr>
            <w:tcW w:w="2972" w:type="dxa"/>
          </w:tcPr>
          <w:p w14:paraId="6DF6E82B" w14:textId="0B3595AD" w:rsidR="00351358" w:rsidRPr="009D082C" w:rsidRDefault="004D193A" w:rsidP="00093FBE">
            <w:pPr>
              <w:ind w:left="-57"/>
              <w:rPr>
                <w:rFonts w:ascii="Rockwell Nova Light" w:hAnsi="Rockwell Nova Light"/>
                <w:sz w:val="18"/>
                <w:szCs w:val="18"/>
                <w:lang w:val="en-US"/>
              </w:rPr>
            </w:pPr>
            <w:r>
              <w:rPr>
                <w:rFonts w:ascii="Rockwell Nova Light" w:hAnsi="Rockwell Nova Light"/>
                <w:sz w:val="18"/>
                <w:szCs w:val="18"/>
                <w:lang w:val="en-US"/>
              </w:rPr>
              <w:t xml:space="preserve">Meeting Rights and </w:t>
            </w:r>
            <w:r w:rsidR="00351358">
              <w:rPr>
                <w:rFonts w:ascii="Rockwell Nova Light" w:hAnsi="Rockwell Nova Light"/>
                <w:sz w:val="18"/>
                <w:szCs w:val="18"/>
                <w:lang w:val="en-US"/>
              </w:rPr>
              <w:t>Voting Rights.</w:t>
            </w:r>
          </w:p>
        </w:tc>
        <w:tc>
          <w:tcPr>
            <w:tcW w:w="6090" w:type="dxa"/>
          </w:tcPr>
          <w:p w14:paraId="5AAD3DC4" w14:textId="6B1DBDDF" w:rsidR="00351358" w:rsidRPr="00CC52E1" w:rsidRDefault="00351358" w:rsidP="004D193A">
            <w:pPr>
              <w:ind w:left="-57"/>
              <w:rPr>
                <w:rFonts w:ascii="Rockwell Nova Light" w:hAnsi="Rockwell Nova Light"/>
                <w:sz w:val="18"/>
                <w:szCs w:val="18"/>
                <w:lang w:val="en-US"/>
              </w:rPr>
            </w:pPr>
            <w:r>
              <w:rPr>
                <w:rFonts w:ascii="Rockwell Nova Light" w:hAnsi="Rockwell Nova Light"/>
                <w:sz w:val="18"/>
                <w:szCs w:val="18"/>
                <w:lang w:val="en-US"/>
              </w:rPr>
              <w:t xml:space="preserve">The Units </w:t>
            </w:r>
            <w:r w:rsidR="00CC52E1">
              <w:rPr>
                <w:rFonts w:ascii="Rockwell Nova Light" w:hAnsi="Rockwell Nova Light"/>
                <w:sz w:val="18"/>
                <w:szCs w:val="18"/>
                <w:lang w:val="en-US"/>
              </w:rPr>
              <w:t>[</w:t>
            </w:r>
            <w:r>
              <w:rPr>
                <w:rFonts w:ascii="Rockwell Nova Light" w:hAnsi="Rockwell Nova Light"/>
                <w:sz w:val="18"/>
                <w:szCs w:val="18"/>
                <w:lang w:val="en-US"/>
              </w:rPr>
              <w:t>shall/shall not</w:t>
            </w:r>
            <w:r w:rsidR="00CC52E1">
              <w:rPr>
                <w:rFonts w:ascii="Rockwell Nova Light" w:hAnsi="Rockwell Nova Light"/>
                <w:sz w:val="18"/>
                <w:szCs w:val="18"/>
                <w:lang w:val="en-US"/>
              </w:rPr>
              <w:t>]</w:t>
            </w:r>
            <w:r>
              <w:rPr>
                <w:rFonts w:ascii="Rockwell Nova Light" w:hAnsi="Rockwell Nova Light"/>
                <w:sz w:val="18"/>
                <w:szCs w:val="18"/>
                <w:lang w:val="en-US"/>
              </w:rPr>
              <w:t xml:space="preserve"> carry </w:t>
            </w:r>
            <w:r w:rsidR="00CC52E1">
              <w:rPr>
                <w:rFonts w:ascii="Rockwell Nova Light" w:hAnsi="Rockwell Nova Light"/>
                <w:sz w:val="18"/>
                <w:szCs w:val="18"/>
                <w:lang w:val="en-US"/>
              </w:rPr>
              <w:t>[</w:t>
            </w:r>
            <w:r w:rsidR="004D193A">
              <w:rPr>
                <w:rFonts w:ascii="Rockwell Nova Light" w:hAnsi="Rockwell Nova Light"/>
                <w:sz w:val="18"/>
                <w:szCs w:val="18"/>
                <w:lang w:val="en-US"/>
              </w:rPr>
              <w:t xml:space="preserve">Meeting Rights </w:t>
            </w:r>
            <w:r w:rsidR="00CC52E1">
              <w:rPr>
                <w:rFonts w:ascii="Rockwell Nova Light" w:hAnsi="Rockwell Nova Light"/>
                <w:sz w:val="18"/>
                <w:szCs w:val="18"/>
                <w:lang w:val="en-US"/>
              </w:rPr>
              <w:t xml:space="preserve">[and/or] </w:t>
            </w:r>
            <w:r w:rsidR="004D193A">
              <w:rPr>
                <w:rFonts w:ascii="Rockwell Nova Light" w:hAnsi="Rockwell Nova Light"/>
                <w:sz w:val="18"/>
                <w:szCs w:val="18"/>
                <w:lang w:val="en-US"/>
              </w:rPr>
              <w:t>V</w:t>
            </w:r>
            <w:r>
              <w:rPr>
                <w:rFonts w:ascii="Rockwell Nova Light" w:hAnsi="Rockwell Nova Light"/>
                <w:sz w:val="18"/>
                <w:szCs w:val="18"/>
                <w:lang w:val="en-US"/>
              </w:rPr>
              <w:t xml:space="preserve">oting </w:t>
            </w:r>
            <w:r w:rsidR="004D193A">
              <w:rPr>
                <w:rFonts w:ascii="Rockwell Nova Light" w:hAnsi="Rockwell Nova Light"/>
                <w:sz w:val="18"/>
                <w:szCs w:val="18"/>
                <w:lang w:val="en-US"/>
              </w:rPr>
              <w:t>R</w:t>
            </w:r>
            <w:r>
              <w:rPr>
                <w:rFonts w:ascii="Rockwell Nova Light" w:hAnsi="Rockwell Nova Light"/>
                <w:sz w:val="18"/>
                <w:szCs w:val="18"/>
                <w:lang w:val="en-US"/>
              </w:rPr>
              <w:t>ights</w:t>
            </w:r>
            <w:r w:rsidR="00CC52E1">
              <w:rPr>
                <w:rFonts w:ascii="Rockwell Nova Light" w:hAnsi="Rockwell Nova Light"/>
                <w:sz w:val="18"/>
                <w:szCs w:val="18"/>
                <w:lang w:val="en-US"/>
              </w:rPr>
              <w:t>]</w:t>
            </w:r>
            <w:r>
              <w:rPr>
                <w:rFonts w:ascii="Rockwell Nova Light" w:hAnsi="Rockwell Nova Light"/>
                <w:sz w:val="18"/>
                <w:szCs w:val="18"/>
                <w:lang w:val="en-US"/>
              </w:rPr>
              <w:t xml:space="preserve"> in the Company’s statutory </w:t>
            </w:r>
            <w:r w:rsidR="00CC52E1">
              <w:rPr>
                <w:rFonts w:ascii="Rockwell Nova Light" w:hAnsi="Rockwell Nova Light"/>
                <w:sz w:val="18"/>
                <w:szCs w:val="18"/>
                <w:lang w:val="en-US"/>
              </w:rPr>
              <w:t>[and/or]</w:t>
            </w:r>
            <w:r>
              <w:rPr>
                <w:rFonts w:ascii="Rockwell Nova Light" w:hAnsi="Rockwell Nova Light"/>
                <w:sz w:val="18"/>
                <w:szCs w:val="18"/>
                <w:lang w:val="en-US"/>
              </w:rPr>
              <w:t xml:space="preserve"> de-facto decision-making processes or forums.</w:t>
            </w:r>
            <w:r w:rsidR="00CC52E1">
              <w:rPr>
                <w:rFonts w:ascii="Rockwell Nova Light" w:hAnsi="Rockwell Nova Light"/>
                <w:sz w:val="18"/>
                <w:szCs w:val="18"/>
                <w:lang w:val="en-US"/>
              </w:rPr>
              <w:t xml:space="preserve"> The ‘Decision Table’ is attached as </w:t>
            </w:r>
            <w:r w:rsidR="00CC52E1">
              <w:rPr>
                <w:rFonts w:ascii="Rockwell Nova Light" w:hAnsi="Rockwell Nova Light"/>
                <w:b/>
                <w:bCs/>
                <w:sz w:val="18"/>
                <w:szCs w:val="18"/>
                <w:lang w:val="en-US"/>
              </w:rPr>
              <w:t>Annex 6</w:t>
            </w:r>
            <w:r w:rsidR="00CC52E1">
              <w:rPr>
                <w:rFonts w:ascii="Rockwell Nova Light" w:hAnsi="Rockwell Nova Light"/>
                <w:sz w:val="18"/>
                <w:szCs w:val="18"/>
                <w:lang w:val="en-US"/>
              </w:rPr>
              <w:t>.</w:t>
            </w:r>
          </w:p>
          <w:p w14:paraId="08D6AB7B" w14:textId="77777777" w:rsidR="00351358" w:rsidRPr="009D082C" w:rsidRDefault="00351358" w:rsidP="00093FBE">
            <w:pPr>
              <w:ind w:left="-57"/>
              <w:rPr>
                <w:rFonts w:ascii="Rockwell Nova Light" w:hAnsi="Rockwell Nova Light"/>
                <w:sz w:val="18"/>
                <w:szCs w:val="18"/>
                <w:lang w:val="en-US"/>
              </w:rPr>
            </w:pPr>
          </w:p>
        </w:tc>
      </w:tr>
      <w:tr w:rsidR="00351358" w:rsidRPr="000C46E1" w14:paraId="45C33049" w14:textId="77777777" w:rsidTr="00093FBE">
        <w:tc>
          <w:tcPr>
            <w:tcW w:w="2972" w:type="dxa"/>
          </w:tcPr>
          <w:p w14:paraId="145F48E8" w14:textId="38D271A6" w:rsidR="00351358" w:rsidRPr="009D082C" w:rsidRDefault="00DC02B4" w:rsidP="00093FBE">
            <w:pPr>
              <w:ind w:left="-57"/>
              <w:rPr>
                <w:rFonts w:ascii="Rockwell Nova Light" w:hAnsi="Rockwell Nova Light"/>
                <w:sz w:val="18"/>
                <w:szCs w:val="18"/>
                <w:lang w:val="en-US"/>
              </w:rPr>
            </w:pPr>
            <w:r>
              <w:rPr>
                <w:rFonts w:ascii="Rockwell Nova Light" w:hAnsi="Rockwell Nova Light"/>
                <w:sz w:val="18"/>
                <w:szCs w:val="18"/>
                <w:lang w:val="en-US"/>
              </w:rPr>
              <w:t>Right to Information.</w:t>
            </w:r>
          </w:p>
        </w:tc>
        <w:tc>
          <w:tcPr>
            <w:tcW w:w="6090" w:type="dxa"/>
          </w:tcPr>
          <w:p w14:paraId="267CBB1C" w14:textId="58BB22FE" w:rsidR="00351358" w:rsidRDefault="00DC02B4" w:rsidP="00093FBE">
            <w:pPr>
              <w:ind w:left="-57"/>
              <w:rPr>
                <w:rFonts w:ascii="Rockwell Nova Light" w:hAnsi="Rockwell Nova Light"/>
                <w:sz w:val="18"/>
                <w:szCs w:val="18"/>
                <w:lang w:val="en-US"/>
              </w:rPr>
            </w:pPr>
            <w:r>
              <w:rPr>
                <w:rFonts w:ascii="Rockwell Nova Light" w:hAnsi="Rockwell Nova Light"/>
                <w:sz w:val="18"/>
                <w:szCs w:val="18"/>
                <w:lang w:val="en-US"/>
              </w:rPr>
              <w:t>The Custodian shall make reasonably available, the proper information [such as an end-of-year financial report] to the Participants to establish the performance of the Units.</w:t>
            </w:r>
          </w:p>
          <w:p w14:paraId="1A22D7F2" w14:textId="77777777" w:rsidR="00351358" w:rsidRPr="00351358" w:rsidRDefault="00351358" w:rsidP="00093FBE">
            <w:pPr>
              <w:ind w:left="-57"/>
              <w:rPr>
                <w:rFonts w:ascii="Rockwell Nova Light" w:hAnsi="Rockwell Nova Light"/>
                <w:sz w:val="18"/>
                <w:szCs w:val="18"/>
                <w:lang w:val="en-US"/>
              </w:rPr>
            </w:pPr>
          </w:p>
        </w:tc>
      </w:tr>
    </w:tbl>
    <w:p w14:paraId="35915543" w14:textId="7382E9A9" w:rsidR="00963AA5" w:rsidRDefault="00963AA5"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963AA5" w:rsidRPr="009D082C" w14:paraId="25F9AD80" w14:textId="77777777" w:rsidTr="00D72AD3">
        <w:tc>
          <w:tcPr>
            <w:tcW w:w="9062" w:type="dxa"/>
            <w:gridSpan w:val="2"/>
          </w:tcPr>
          <w:p w14:paraId="4A8B1608" w14:textId="77777777" w:rsidR="00963AA5" w:rsidRPr="009D082C" w:rsidRDefault="00963AA5" w:rsidP="00D72AD3">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Pr>
                <w:rFonts w:ascii="Rockwell Nova Light" w:hAnsi="Rockwell Nova Light"/>
                <w:b/>
                <w:bCs/>
                <w:sz w:val="18"/>
                <w:szCs w:val="18"/>
                <w:lang w:val="en-US"/>
              </w:rPr>
              <w:t>11</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Transfer Restrictions</w:t>
            </w:r>
          </w:p>
          <w:p w14:paraId="54D90DF7" w14:textId="77777777" w:rsidR="00963AA5" w:rsidRPr="009D082C" w:rsidRDefault="00963AA5" w:rsidP="00D72AD3">
            <w:pPr>
              <w:ind w:left="-57"/>
              <w:rPr>
                <w:rFonts w:ascii="Rockwell Nova Light" w:hAnsi="Rockwell Nova Light"/>
                <w:b/>
                <w:bCs/>
                <w:sz w:val="18"/>
                <w:szCs w:val="18"/>
                <w:lang w:val="en-US"/>
              </w:rPr>
            </w:pPr>
          </w:p>
        </w:tc>
      </w:tr>
      <w:tr w:rsidR="00963AA5" w:rsidRPr="000C46E1" w14:paraId="443148C0" w14:textId="77777777" w:rsidTr="00D72AD3">
        <w:tc>
          <w:tcPr>
            <w:tcW w:w="2972" w:type="dxa"/>
          </w:tcPr>
          <w:p w14:paraId="7681C922" w14:textId="11046673" w:rsidR="00963AA5" w:rsidRPr="009D082C"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Restrictions of Transferability [Units non-transferable].</w:t>
            </w:r>
          </w:p>
        </w:tc>
        <w:tc>
          <w:tcPr>
            <w:tcW w:w="6090" w:type="dxa"/>
          </w:tcPr>
          <w:p w14:paraId="6C0E220C" w14:textId="77777777" w:rsidR="00963AA5" w:rsidRPr="007C00B6"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The Participant shall not sell, exchange, donate or otherwise dispose of, transfer or pledge, encumber, loan or rent out, directly or indirectly, in full or in part, the Units, unless this Agreement explicitly</w:t>
            </w:r>
            <w:r w:rsidDel="004E430E">
              <w:rPr>
                <w:rFonts w:ascii="Rockwell Nova Light" w:hAnsi="Rockwell Nova Light"/>
                <w:sz w:val="18"/>
                <w:szCs w:val="18"/>
                <w:lang w:val="en-US"/>
              </w:rPr>
              <w:t xml:space="preserve"> </w:t>
            </w:r>
            <w:r>
              <w:rPr>
                <w:rFonts w:ascii="Rockwell Nova Light" w:hAnsi="Rockwell Nova Light"/>
                <w:sz w:val="18"/>
                <w:szCs w:val="18"/>
                <w:lang w:val="en-US"/>
              </w:rPr>
              <w:t>stipulates or allows otherwise.</w:t>
            </w:r>
          </w:p>
          <w:p w14:paraId="753D1A92" w14:textId="77777777" w:rsidR="00963AA5" w:rsidRPr="009D082C" w:rsidRDefault="00963AA5" w:rsidP="00D72AD3">
            <w:pPr>
              <w:ind w:left="-57"/>
              <w:rPr>
                <w:rFonts w:ascii="Rockwell Nova Light" w:hAnsi="Rockwell Nova Light"/>
                <w:sz w:val="18"/>
                <w:szCs w:val="18"/>
                <w:lang w:val="en-US"/>
              </w:rPr>
            </w:pPr>
          </w:p>
        </w:tc>
      </w:tr>
      <w:tr w:rsidR="00963AA5" w:rsidRPr="000C46E1" w14:paraId="58D0D950" w14:textId="77777777" w:rsidTr="00D72AD3">
        <w:tc>
          <w:tcPr>
            <w:tcW w:w="2972" w:type="dxa"/>
          </w:tcPr>
          <w:p w14:paraId="31C0D561" w14:textId="77777777" w:rsidR="00963AA5" w:rsidRPr="009D082C"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Temporal Lift of Transfer Restrictions.</w:t>
            </w:r>
          </w:p>
        </w:tc>
        <w:tc>
          <w:tcPr>
            <w:tcW w:w="6090" w:type="dxa"/>
          </w:tcPr>
          <w:p w14:paraId="4DC6A5BB" w14:textId="77777777" w:rsidR="00963AA5" w:rsidRPr="00351358" w:rsidRDefault="00963AA5" w:rsidP="00D72AD3">
            <w:pPr>
              <w:ind w:left="-57"/>
              <w:rPr>
                <w:rFonts w:ascii="Rockwell Nova Light" w:hAnsi="Rockwell Nova Light"/>
                <w:sz w:val="18"/>
                <w:szCs w:val="18"/>
                <w:lang w:val="en-US"/>
              </w:rPr>
            </w:pPr>
            <w:r>
              <w:rPr>
                <w:rFonts w:ascii="Rockwell Nova Light" w:hAnsi="Rockwell Nova Light"/>
                <w:sz w:val="18"/>
                <w:szCs w:val="18"/>
                <w:lang w:val="en-US"/>
              </w:rPr>
              <w:t>The restrictions of transferability in this Agreement shall no longer apply [from the date one day after which the Participant has been a current Unit owner for [XX] years / when [XX] or more calendar years have passed since the Effective Date], and/or when the Custodian so states. Any Tag- or Drag-Along Exit Clause shall supersede these restrictions.</w:t>
            </w:r>
          </w:p>
        </w:tc>
      </w:tr>
      <w:tr w:rsidR="00963AA5" w:rsidRPr="000C46E1" w14:paraId="0889B696" w14:textId="77777777" w:rsidTr="00D72AD3">
        <w:tc>
          <w:tcPr>
            <w:tcW w:w="2972" w:type="dxa"/>
          </w:tcPr>
          <w:p w14:paraId="5F2DBEDB" w14:textId="77777777" w:rsidR="00963AA5" w:rsidRDefault="00963AA5" w:rsidP="00D72AD3">
            <w:pPr>
              <w:ind w:left="-57"/>
              <w:rPr>
                <w:rFonts w:ascii="Rockwell Nova Light" w:hAnsi="Rockwell Nova Light"/>
                <w:sz w:val="18"/>
                <w:szCs w:val="18"/>
                <w:lang w:val="en-US"/>
              </w:rPr>
            </w:pPr>
          </w:p>
        </w:tc>
        <w:tc>
          <w:tcPr>
            <w:tcW w:w="6090" w:type="dxa"/>
          </w:tcPr>
          <w:p w14:paraId="78FFCDDE" w14:textId="77777777" w:rsidR="00963AA5" w:rsidRDefault="00963AA5" w:rsidP="00D72AD3">
            <w:pPr>
              <w:ind w:left="-57"/>
              <w:rPr>
                <w:rFonts w:ascii="Rockwell Nova Light" w:hAnsi="Rockwell Nova Light"/>
                <w:sz w:val="18"/>
                <w:szCs w:val="18"/>
                <w:lang w:val="en-US"/>
              </w:rPr>
            </w:pPr>
          </w:p>
        </w:tc>
      </w:tr>
    </w:tbl>
    <w:p w14:paraId="2A31CE61" w14:textId="6C463F31" w:rsidR="00963AA5" w:rsidRDefault="00963AA5"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0C46E1" w14:paraId="6E8235DD" w14:textId="77777777" w:rsidTr="008764EB">
        <w:tc>
          <w:tcPr>
            <w:tcW w:w="9062" w:type="dxa"/>
            <w:gridSpan w:val="2"/>
          </w:tcPr>
          <w:p w14:paraId="50E423E0" w14:textId="77777777" w:rsidR="000C46E1" w:rsidRPr="009D082C" w:rsidRDefault="000C46E1" w:rsidP="008764EB">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Pr>
                <w:rFonts w:ascii="Rockwell Nova Light" w:hAnsi="Rockwell Nova Light"/>
                <w:b/>
                <w:bCs/>
                <w:sz w:val="18"/>
                <w:szCs w:val="18"/>
                <w:lang w:val="en-US"/>
              </w:rPr>
              <w:t>12</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Exit Provisions</w:t>
            </w:r>
          </w:p>
          <w:p w14:paraId="5B412DAD" w14:textId="77777777" w:rsidR="000C46E1" w:rsidRPr="009D082C" w:rsidRDefault="000C46E1" w:rsidP="008764EB">
            <w:pPr>
              <w:ind w:left="-57"/>
              <w:rPr>
                <w:rFonts w:ascii="Rockwell Nova Light" w:hAnsi="Rockwell Nova Light"/>
                <w:b/>
                <w:bCs/>
                <w:sz w:val="18"/>
                <w:szCs w:val="18"/>
                <w:lang w:val="en-US"/>
              </w:rPr>
            </w:pPr>
          </w:p>
        </w:tc>
      </w:tr>
      <w:tr w:rsidR="000C46E1" w:rsidRPr="000C46E1" w14:paraId="07D5D665" w14:textId="77777777" w:rsidTr="008764EB">
        <w:tc>
          <w:tcPr>
            <w:tcW w:w="2972" w:type="dxa"/>
          </w:tcPr>
          <w:p w14:paraId="14594E55" w14:textId="77777777" w:rsidR="000C46E1" w:rsidRPr="009D082C" w:rsidRDefault="000C46E1" w:rsidP="008764EB">
            <w:pPr>
              <w:ind w:left="-57"/>
              <w:rPr>
                <w:rFonts w:ascii="Rockwell Nova Light" w:hAnsi="Rockwell Nova Light"/>
                <w:sz w:val="18"/>
                <w:szCs w:val="18"/>
                <w:lang w:val="en-US"/>
              </w:rPr>
            </w:pPr>
            <w:r>
              <w:rPr>
                <w:rFonts w:ascii="Rockwell Nova Light" w:hAnsi="Rockwell Nova Light"/>
                <w:sz w:val="18"/>
                <w:szCs w:val="18"/>
                <w:lang w:val="en-US"/>
              </w:rPr>
              <w:t>Exit Event.</w:t>
            </w:r>
          </w:p>
        </w:tc>
        <w:tc>
          <w:tcPr>
            <w:tcW w:w="6090" w:type="dxa"/>
          </w:tcPr>
          <w:p w14:paraId="411ECDD9" w14:textId="77777777" w:rsidR="000C46E1" w:rsidRPr="007C00B6" w:rsidRDefault="000C46E1" w:rsidP="008764EB">
            <w:pPr>
              <w:ind w:left="-57"/>
              <w:rPr>
                <w:rFonts w:ascii="Rockwell Nova Light" w:hAnsi="Rockwell Nova Light"/>
                <w:sz w:val="18"/>
                <w:szCs w:val="18"/>
                <w:lang w:val="en-US"/>
              </w:rPr>
            </w:pPr>
            <w:r>
              <w:rPr>
                <w:rFonts w:ascii="Rockwell Nova Light" w:hAnsi="Rockwell Nova Light"/>
                <w:sz w:val="18"/>
                <w:szCs w:val="18"/>
                <w:lang w:val="en-US"/>
              </w:rPr>
              <w:t>An Exit Event is any Cap Table event in which a controlling stake/a stake of [XX%] or more is transferred to a Buyer.</w:t>
            </w:r>
          </w:p>
          <w:p w14:paraId="55CBD5CC" w14:textId="77777777" w:rsidR="000C46E1" w:rsidRPr="009D082C" w:rsidRDefault="000C46E1" w:rsidP="008764EB">
            <w:pPr>
              <w:ind w:left="-57"/>
              <w:rPr>
                <w:rFonts w:ascii="Rockwell Nova Light" w:hAnsi="Rockwell Nova Light"/>
                <w:sz w:val="18"/>
                <w:szCs w:val="18"/>
                <w:lang w:val="en-US"/>
              </w:rPr>
            </w:pPr>
          </w:p>
        </w:tc>
      </w:tr>
      <w:tr w:rsidR="000C46E1" w:rsidRPr="000C46E1" w14:paraId="2E606694" w14:textId="77777777" w:rsidTr="008764EB">
        <w:tc>
          <w:tcPr>
            <w:tcW w:w="2972" w:type="dxa"/>
          </w:tcPr>
          <w:p w14:paraId="318E87A8" w14:textId="77777777" w:rsidR="000C46E1" w:rsidRPr="009D082C" w:rsidRDefault="000C46E1" w:rsidP="008764EB">
            <w:pPr>
              <w:ind w:left="-57"/>
              <w:rPr>
                <w:rFonts w:ascii="Rockwell Nova Light" w:hAnsi="Rockwell Nova Light"/>
                <w:sz w:val="18"/>
                <w:szCs w:val="18"/>
                <w:lang w:val="en-US"/>
              </w:rPr>
            </w:pPr>
            <w:r>
              <w:rPr>
                <w:rFonts w:ascii="Rockwell Nova Light" w:hAnsi="Rockwell Nova Light"/>
                <w:sz w:val="18"/>
                <w:szCs w:val="18"/>
                <w:lang w:val="en-US"/>
              </w:rPr>
              <w:t>Drag Along.</w:t>
            </w:r>
          </w:p>
        </w:tc>
        <w:tc>
          <w:tcPr>
            <w:tcW w:w="6090" w:type="dxa"/>
          </w:tcPr>
          <w:p w14:paraId="43F6FCE4" w14:textId="251B1698" w:rsidR="000C46E1" w:rsidRDefault="000C46E1" w:rsidP="008764EB">
            <w:pPr>
              <w:ind w:left="-57"/>
              <w:rPr>
                <w:rFonts w:ascii="Rockwell Nova Light" w:hAnsi="Rockwell Nova Light"/>
                <w:sz w:val="18"/>
                <w:szCs w:val="18"/>
                <w:lang w:val="en-US"/>
              </w:rPr>
            </w:pPr>
            <w:r>
              <w:rPr>
                <w:rFonts w:ascii="Rockwell Nova Light" w:hAnsi="Rockwell Nova Light"/>
                <w:sz w:val="18"/>
                <w:szCs w:val="18"/>
                <w:lang w:val="en-US"/>
              </w:rPr>
              <w:t xml:space="preserve">In case of an Exit Event, the Company may obligate to the Participant to transfer their Units to the Buyer against consideration of the Units’ pro-rata part in the Transaction Price as part of the Exit Transaction. The Participant receives their Capital Gain after settling any remaining </w:t>
            </w:r>
            <w:r w:rsidR="00D55575">
              <w:rPr>
                <w:rFonts w:ascii="Rockwell Nova Light" w:hAnsi="Rockwell Nova Light"/>
                <w:sz w:val="18"/>
                <w:szCs w:val="18"/>
                <w:lang w:val="en-US"/>
              </w:rPr>
              <w:t>Strike Price</w:t>
            </w:r>
            <w:r>
              <w:rPr>
                <w:rFonts w:ascii="Rockwell Nova Light" w:hAnsi="Rockwell Nova Light"/>
                <w:sz w:val="18"/>
                <w:szCs w:val="18"/>
                <w:lang w:val="en-US"/>
              </w:rPr>
              <w:t xml:space="preserve"> Loans and/or Hurdle Clauses upon the Exit Event’s closing.</w:t>
            </w:r>
          </w:p>
          <w:p w14:paraId="75508DE4" w14:textId="77777777" w:rsidR="000C46E1" w:rsidRPr="00351358" w:rsidRDefault="000C46E1" w:rsidP="008764EB">
            <w:pPr>
              <w:ind w:left="-57"/>
              <w:rPr>
                <w:rFonts w:ascii="Rockwell Nova Light" w:hAnsi="Rockwell Nova Light"/>
                <w:sz w:val="18"/>
                <w:szCs w:val="18"/>
                <w:lang w:val="en-US"/>
              </w:rPr>
            </w:pPr>
          </w:p>
        </w:tc>
      </w:tr>
      <w:tr w:rsidR="000C46E1" w:rsidRPr="000C46E1" w14:paraId="3D36808B" w14:textId="77777777" w:rsidTr="008764EB">
        <w:tc>
          <w:tcPr>
            <w:tcW w:w="2972" w:type="dxa"/>
          </w:tcPr>
          <w:p w14:paraId="434C1442" w14:textId="77777777" w:rsidR="000C46E1" w:rsidRDefault="000C46E1" w:rsidP="008764EB">
            <w:pPr>
              <w:ind w:left="-57"/>
              <w:rPr>
                <w:rFonts w:ascii="Rockwell Nova Light" w:hAnsi="Rockwell Nova Light"/>
                <w:sz w:val="18"/>
                <w:szCs w:val="18"/>
                <w:lang w:val="en-US"/>
              </w:rPr>
            </w:pPr>
            <w:r>
              <w:rPr>
                <w:rFonts w:ascii="Rockwell Nova Light" w:hAnsi="Rockwell Nova Light"/>
                <w:sz w:val="18"/>
                <w:szCs w:val="18"/>
                <w:lang w:val="en-US"/>
              </w:rPr>
              <w:t>Tag Along.</w:t>
            </w:r>
          </w:p>
        </w:tc>
        <w:tc>
          <w:tcPr>
            <w:tcW w:w="6090" w:type="dxa"/>
          </w:tcPr>
          <w:p w14:paraId="58B1EF4F" w14:textId="484CC374" w:rsidR="000C46E1" w:rsidRDefault="000C46E1" w:rsidP="008764EB">
            <w:pPr>
              <w:ind w:left="-57"/>
              <w:rPr>
                <w:rFonts w:ascii="Rockwell Nova Light" w:hAnsi="Rockwell Nova Light"/>
                <w:sz w:val="18"/>
                <w:szCs w:val="18"/>
                <w:lang w:val="en-US"/>
              </w:rPr>
            </w:pPr>
            <w:r>
              <w:rPr>
                <w:rFonts w:ascii="Rockwell Nova Light" w:hAnsi="Rockwell Nova Light"/>
                <w:sz w:val="18"/>
                <w:szCs w:val="18"/>
                <w:lang w:val="en-US"/>
              </w:rPr>
              <w:t xml:space="preserve">In case of an Exit Event, the Participant may sell [a pro-rata part of] their Units to the Buyer against consideration of the Units’ pro-rata part in the Transaction Price as part of the Exit Transaction. The Participant receives their Capital Gain after settling any remaining </w:t>
            </w:r>
            <w:r w:rsidR="00D55575">
              <w:rPr>
                <w:rFonts w:ascii="Rockwell Nova Light" w:hAnsi="Rockwell Nova Light"/>
                <w:sz w:val="18"/>
                <w:szCs w:val="18"/>
                <w:lang w:val="en-US"/>
              </w:rPr>
              <w:t>Strike Price</w:t>
            </w:r>
            <w:r>
              <w:rPr>
                <w:rFonts w:ascii="Rockwell Nova Light" w:hAnsi="Rockwell Nova Light"/>
                <w:sz w:val="18"/>
                <w:szCs w:val="18"/>
                <w:lang w:val="en-US"/>
              </w:rPr>
              <w:t xml:space="preserve"> Loans and/or Hurdle Clauses upon the Exit Event’s closing.</w:t>
            </w:r>
          </w:p>
        </w:tc>
      </w:tr>
      <w:tr w:rsidR="000C46E1" w:rsidRPr="000C46E1" w14:paraId="3FB42A99" w14:textId="77777777" w:rsidTr="008764EB">
        <w:tc>
          <w:tcPr>
            <w:tcW w:w="9062" w:type="dxa"/>
            <w:gridSpan w:val="2"/>
          </w:tcPr>
          <w:p w14:paraId="6EEE1BFA" w14:textId="77777777" w:rsidR="000C46E1" w:rsidRPr="009D082C" w:rsidRDefault="000C46E1" w:rsidP="008764EB">
            <w:pPr>
              <w:ind w:left="-57"/>
              <w:rPr>
                <w:rFonts w:ascii="Rockwell Nova Light" w:hAnsi="Rockwell Nova Light"/>
                <w:b/>
                <w:bCs/>
                <w:sz w:val="18"/>
                <w:szCs w:val="18"/>
                <w:lang w:val="en-US"/>
              </w:rPr>
            </w:pPr>
          </w:p>
        </w:tc>
      </w:tr>
    </w:tbl>
    <w:p w14:paraId="179656AE" w14:textId="77777777" w:rsidR="000C46E1" w:rsidRDefault="000C46E1"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44324A" w:rsidRPr="00D55575" w14:paraId="4F787C60" w14:textId="77777777" w:rsidTr="0063293D">
        <w:tc>
          <w:tcPr>
            <w:tcW w:w="9062" w:type="dxa"/>
            <w:gridSpan w:val="2"/>
          </w:tcPr>
          <w:p w14:paraId="3E1A8712" w14:textId="297A236C" w:rsidR="0044324A" w:rsidRPr="009D082C" w:rsidRDefault="0044324A"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sidR="00362C6B">
              <w:rPr>
                <w:rFonts w:ascii="Rockwell Nova Light" w:hAnsi="Rockwell Nova Light"/>
                <w:b/>
                <w:bCs/>
                <w:sz w:val="18"/>
                <w:szCs w:val="18"/>
                <w:lang w:val="en-US"/>
              </w:rPr>
              <w:t>1</w:t>
            </w:r>
            <w:r w:rsidR="000C46E1">
              <w:rPr>
                <w:rFonts w:ascii="Rockwell Nova Light" w:hAnsi="Rockwell Nova Light"/>
                <w:b/>
                <w:bCs/>
                <w:sz w:val="18"/>
                <w:szCs w:val="18"/>
                <w:lang w:val="en-US"/>
              </w:rPr>
              <w:t>3</w:t>
            </w:r>
            <w:r w:rsidRPr="009D082C">
              <w:rPr>
                <w:rFonts w:ascii="Rockwell Nova Light" w:hAnsi="Rockwell Nova Light"/>
                <w:b/>
                <w:bCs/>
                <w:sz w:val="18"/>
                <w:szCs w:val="18"/>
                <w:lang w:val="en-US"/>
              </w:rPr>
              <w:t xml:space="preserve">: </w:t>
            </w:r>
            <w:r w:rsidR="000C46E1">
              <w:rPr>
                <w:rFonts w:ascii="Rockwell Nova Light" w:hAnsi="Rockwell Nova Light"/>
                <w:b/>
                <w:bCs/>
                <w:sz w:val="18"/>
                <w:szCs w:val="18"/>
                <w:lang w:val="en-US"/>
              </w:rPr>
              <w:t>Pri</w:t>
            </w:r>
            <w:r w:rsidR="00D55575">
              <w:rPr>
                <w:rFonts w:ascii="Rockwell Nova Light" w:hAnsi="Rockwell Nova Light"/>
                <w:b/>
                <w:bCs/>
                <w:sz w:val="18"/>
                <w:szCs w:val="18"/>
                <w:lang w:val="en-US"/>
              </w:rPr>
              <w:t>ce/Unit</w:t>
            </w:r>
            <w:r w:rsidR="008C629D">
              <w:rPr>
                <w:rFonts w:ascii="Rockwell Nova Light" w:hAnsi="Rockwell Nova Light"/>
                <w:b/>
                <w:bCs/>
                <w:sz w:val="18"/>
                <w:szCs w:val="18"/>
                <w:lang w:val="en-US"/>
              </w:rPr>
              <w:t xml:space="preserve"> Alignment</w:t>
            </w:r>
            <w:r w:rsidR="000C46E1">
              <w:rPr>
                <w:rFonts w:ascii="Rockwell Nova Light" w:hAnsi="Rockwell Nova Light"/>
                <w:b/>
                <w:bCs/>
                <w:sz w:val="18"/>
                <w:szCs w:val="18"/>
                <w:lang w:val="en-US"/>
              </w:rPr>
              <w:t xml:space="preserve"> </w:t>
            </w:r>
            <w:r w:rsidR="00D55575">
              <w:rPr>
                <w:rFonts w:ascii="Rockwell Nova Light" w:hAnsi="Rockwell Nova Light"/>
                <w:b/>
                <w:bCs/>
                <w:sz w:val="18"/>
                <w:szCs w:val="18"/>
                <w:lang w:val="en-US"/>
              </w:rPr>
              <w:t>M</w:t>
            </w:r>
            <w:r w:rsidR="000C46E1">
              <w:rPr>
                <w:rFonts w:ascii="Rockwell Nova Light" w:hAnsi="Rockwell Nova Light"/>
                <w:b/>
                <w:bCs/>
                <w:sz w:val="18"/>
                <w:szCs w:val="18"/>
                <w:lang w:val="en-US"/>
              </w:rPr>
              <w:t>echanism</w:t>
            </w:r>
          </w:p>
          <w:p w14:paraId="1ABC93A2" w14:textId="77777777" w:rsidR="0044324A" w:rsidRPr="009D082C" w:rsidRDefault="0044324A" w:rsidP="00093FBE">
            <w:pPr>
              <w:ind w:left="-57"/>
              <w:rPr>
                <w:rFonts w:ascii="Rockwell Nova Light" w:hAnsi="Rockwell Nova Light"/>
                <w:b/>
                <w:bCs/>
                <w:sz w:val="18"/>
                <w:szCs w:val="18"/>
                <w:lang w:val="en-US"/>
              </w:rPr>
            </w:pPr>
          </w:p>
        </w:tc>
      </w:tr>
      <w:tr w:rsidR="0044324A" w:rsidRPr="000C46E1" w14:paraId="7E14447B" w14:textId="77777777" w:rsidTr="0063293D">
        <w:tc>
          <w:tcPr>
            <w:tcW w:w="2972" w:type="dxa"/>
          </w:tcPr>
          <w:p w14:paraId="5C485680" w14:textId="020BCBDF" w:rsidR="0044324A" w:rsidRPr="005D521B" w:rsidRDefault="003F4659" w:rsidP="00093FBE">
            <w:pPr>
              <w:ind w:left="-57"/>
              <w:rPr>
                <w:rFonts w:ascii="Rockwell Nova Light" w:hAnsi="Rockwell Nova Light"/>
                <w:i/>
                <w:iCs/>
                <w:sz w:val="18"/>
                <w:szCs w:val="18"/>
                <w:lang w:val="en-US"/>
              </w:rPr>
            </w:pPr>
            <w:r>
              <w:rPr>
                <w:rFonts w:ascii="Rockwell Nova Light" w:hAnsi="Rockwell Nova Light"/>
                <w:sz w:val="18"/>
                <w:szCs w:val="18"/>
                <w:lang w:val="en-US"/>
              </w:rPr>
              <w:t xml:space="preserve">Unit </w:t>
            </w:r>
            <w:r w:rsidR="00EF30CF">
              <w:rPr>
                <w:rFonts w:ascii="Rockwell Nova Light" w:hAnsi="Rockwell Nova Light"/>
                <w:sz w:val="18"/>
                <w:szCs w:val="18"/>
                <w:lang w:val="en-US"/>
              </w:rPr>
              <w:t xml:space="preserve">Value </w:t>
            </w:r>
            <w:r>
              <w:rPr>
                <w:rFonts w:ascii="Rockwell Nova Light" w:hAnsi="Rockwell Nova Light"/>
                <w:sz w:val="18"/>
                <w:szCs w:val="18"/>
                <w:lang w:val="en-US"/>
              </w:rPr>
              <w:t>exceeded</w:t>
            </w:r>
            <w:r w:rsidR="00EF30CF">
              <w:rPr>
                <w:rFonts w:ascii="Rockwell Nova Light" w:hAnsi="Rockwell Nova Light"/>
                <w:sz w:val="18"/>
                <w:szCs w:val="18"/>
                <w:lang w:val="en-US"/>
              </w:rPr>
              <w:t xml:space="preserve"> Strike Price</w:t>
            </w:r>
            <w:r w:rsidR="005D521B">
              <w:rPr>
                <w:rFonts w:ascii="Rockwell Nova Light" w:hAnsi="Rockwell Nova Light"/>
                <w:sz w:val="18"/>
                <w:szCs w:val="18"/>
                <w:lang w:val="en-US"/>
              </w:rPr>
              <w:t xml:space="preserve"> [‘</w:t>
            </w:r>
            <w:proofErr w:type="spellStart"/>
            <w:r w:rsidR="001B260E" w:rsidRPr="001B260E">
              <w:rPr>
                <w:rFonts w:ascii="Rockwell Nova Light" w:hAnsi="Rockwell Nova Light"/>
                <w:i/>
                <w:iCs/>
                <w:sz w:val="18"/>
                <w:szCs w:val="18"/>
                <w:lang w:val="en-US"/>
              </w:rPr>
              <w:t>G</w:t>
            </w:r>
            <w:r w:rsidR="005D521B">
              <w:rPr>
                <w:rFonts w:ascii="Rockwell Nova Light" w:hAnsi="Rockwell Nova Light"/>
                <w:i/>
                <w:iCs/>
                <w:sz w:val="18"/>
                <w:szCs w:val="18"/>
                <w:lang w:val="en-US"/>
              </w:rPr>
              <w:t>lijclausule</w:t>
            </w:r>
            <w:proofErr w:type="spellEnd"/>
            <w:r w:rsidR="005D521B" w:rsidRPr="005D521B">
              <w:rPr>
                <w:rFonts w:ascii="Rockwell Nova Light" w:hAnsi="Rockwell Nova Light"/>
                <w:sz w:val="18"/>
                <w:szCs w:val="18"/>
                <w:lang w:val="en-US"/>
              </w:rPr>
              <w:t>’]</w:t>
            </w:r>
            <w:r w:rsidR="008C629D">
              <w:rPr>
                <w:rFonts w:ascii="Rockwell Nova Light" w:hAnsi="Rockwell Nova Light"/>
                <w:sz w:val="18"/>
                <w:szCs w:val="18"/>
                <w:lang w:val="en-US"/>
              </w:rPr>
              <w:t>.</w:t>
            </w:r>
          </w:p>
        </w:tc>
        <w:tc>
          <w:tcPr>
            <w:tcW w:w="6090" w:type="dxa"/>
          </w:tcPr>
          <w:p w14:paraId="5E2B4E5B" w14:textId="271C857B" w:rsidR="0044324A" w:rsidRPr="007C00B6" w:rsidRDefault="008C629D" w:rsidP="00093FBE">
            <w:pPr>
              <w:ind w:left="-57"/>
              <w:rPr>
                <w:rFonts w:ascii="Rockwell Nova Light" w:hAnsi="Rockwell Nova Light"/>
                <w:sz w:val="18"/>
                <w:szCs w:val="18"/>
                <w:lang w:val="en-US"/>
              </w:rPr>
            </w:pPr>
            <w:r>
              <w:rPr>
                <w:rFonts w:ascii="Rockwell Nova Light" w:hAnsi="Rockwell Nova Light"/>
                <w:sz w:val="18"/>
                <w:szCs w:val="18"/>
                <w:lang w:val="en-US"/>
              </w:rPr>
              <w:t xml:space="preserve">In order to prevent ‘Black Box’ cash effects for the Parties to this Agreement, a Price Alignment Mechanism shall apply. In case an event such as a tax assessment or </w:t>
            </w:r>
            <w:r w:rsidR="00FE687F">
              <w:rPr>
                <w:rFonts w:ascii="Rockwell Nova Light" w:hAnsi="Rockwell Nova Light"/>
                <w:sz w:val="18"/>
                <w:szCs w:val="18"/>
                <w:lang w:val="en-US"/>
              </w:rPr>
              <w:t>external transaction indicates that the Company Value upon any Exercise Event should retroactively be considered significantly higher than it appeared upon the Exercise</w:t>
            </w:r>
            <w:r>
              <w:rPr>
                <w:rFonts w:ascii="Rockwell Nova Light" w:hAnsi="Rockwell Nova Light"/>
                <w:sz w:val="18"/>
                <w:szCs w:val="18"/>
                <w:lang w:val="en-US"/>
              </w:rPr>
              <w:t xml:space="preserve"> </w:t>
            </w:r>
            <w:r w:rsidR="00FE687F">
              <w:rPr>
                <w:rFonts w:ascii="Rockwell Nova Light" w:hAnsi="Rockwell Nova Light"/>
                <w:sz w:val="18"/>
                <w:szCs w:val="18"/>
                <w:lang w:val="en-US"/>
              </w:rPr>
              <w:t>Event itself, the Parties shall remedy the related cash effects as follows:</w:t>
            </w:r>
          </w:p>
          <w:p w14:paraId="76B15298" w14:textId="31F1B5FD" w:rsidR="003F4659" w:rsidRDefault="00FE687F" w:rsidP="003F4659">
            <w:pPr>
              <w:pStyle w:val="ListParagraph"/>
              <w:numPr>
                <w:ilvl w:val="0"/>
                <w:numId w:val="1"/>
              </w:numPr>
              <w:spacing w:after="160" w:line="259" w:lineRule="auto"/>
              <w:rPr>
                <w:rFonts w:ascii="Rockwell Nova Light" w:hAnsi="Rockwell Nova Light"/>
                <w:sz w:val="18"/>
                <w:szCs w:val="18"/>
                <w:lang w:val="en-US"/>
              </w:rPr>
            </w:pPr>
            <w:r>
              <w:rPr>
                <w:rFonts w:ascii="Rockwell Nova Light" w:hAnsi="Rockwell Nova Light"/>
                <w:sz w:val="18"/>
                <w:szCs w:val="18"/>
                <w:lang w:val="en-US"/>
              </w:rPr>
              <w:t>The Participant shall p</w:t>
            </w:r>
            <w:r w:rsidR="005D521B">
              <w:rPr>
                <w:rFonts w:ascii="Rockwell Nova Light" w:hAnsi="Rockwell Nova Light"/>
                <w:sz w:val="18"/>
                <w:szCs w:val="18"/>
                <w:lang w:val="en-US"/>
              </w:rPr>
              <w:t>ay a</w:t>
            </w:r>
            <w:r>
              <w:rPr>
                <w:rFonts w:ascii="Rockwell Nova Light" w:hAnsi="Rockwell Nova Light"/>
                <w:sz w:val="18"/>
                <w:szCs w:val="18"/>
                <w:lang w:val="en-US"/>
              </w:rPr>
              <w:t xml:space="preserve">n additional </w:t>
            </w:r>
            <w:r w:rsidR="005D521B">
              <w:rPr>
                <w:rFonts w:ascii="Rockwell Nova Light" w:hAnsi="Rockwell Nova Light"/>
                <w:sz w:val="18"/>
                <w:szCs w:val="18"/>
                <w:lang w:val="en-US"/>
              </w:rPr>
              <w:t xml:space="preserve">cash amount </w:t>
            </w:r>
            <w:r>
              <w:rPr>
                <w:rFonts w:ascii="Rockwell Nova Light" w:hAnsi="Rockwell Nova Light"/>
                <w:sz w:val="18"/>
                <w:szCs w:val="18"/>
                <w:lang w:val="en-US"/>
              </w:rPr>
              <w:t>to top-up</w:t>
            </w:r>
            <w:r w:rsidR="005D521B">
              <w:rPr>
                <w:rFonts w:ascii="Rockwell Nova Light" w:hAnsi="Rockwell Nova Light"/>
                <w:sz w:val="18"/>
                <w:szCs w:val="18"/>
                <w:lang w:val="en-US"/>
              </w:rPr>
              <w:t xml:space="preserve"> </w:t>
            </w:r>
            <w:r w:rsidR="00C932F0">
              <w:rPr>
                <w:rFonts w:ascii="Rockwell Nova Light" w:hAnsi="Rockwell Nova Light"/>
                <w:sz w:val="18"/>
                <w:szCs w:val="18"/>
                <w:lang w:val="en-US"/>
              </w:rPr>
              <w:t>the Strike Price</w:t>
            </w:r>
            <w:r>
              <w:rPr>
                <w:rFonts w:ascii="Rockwell Nova Light" w:hAnsi="Rockwell Nova Light"/>
                <w:sz w:val="18"/>
                <w:szCs w:val="18"/>
                <w:lang w:val="en-US"/>
              </w:rPr>
              <w:t xml:space="preserve">, </w:t>
            </w:r>
            <w:r w:rsidR="00C932F0">
              <w:rPr>
                <w:rFonts w:ascii="Rockwell Nova Light" w:hAnsi="Rockwell Nova Light"/>
                <w:sz w:val="18"/>
                <w:szCs w:val="18"/>
                <w:lang w:val="en-US"/>
              </w:rPr>
              <w:t>s</w:t>
            </w:r>
            <w:r>
              <w:rPr>
                <w:rFonts w:ascii="Rockwell Nova Light" w:hAnsi="Rockwell Nova Light"/>
                <w:sz w:val="18"/>
                <w:szCs w:val="18"/>
                <w:lang w:val="en-US"/>
              </w:rPr>
              <w:t>uch that the</w:t>
            </w:r>
            <w:r w:rsidR="008A65B3">
              <w:rPr>
                <w:rFonts w:ascii="Rockwell Nova Light" w:hAnsi="Rockwell Nova Light"/>
                <w:sz w:val="18"/>
                <w:szCs w:val="18"/>
                <w:lang w:val="en-US"/>
              </w:rPr>
              <w:t xml:space="preserve"> reassessed</w:t>
            </w:r>
            <w:r w:rsidR="00C932F0">
              <w:rPr>
                <w:rFonts w:ascii="Rockwell Nova Light" w:hAnsi="Rockwell Nova Light"/>
                <w:sz w:val="18"/>
                <w:szCs w:val="18"/>
                <w:lang w:val="en-US"/>
              </w:rPr>
              <w:t xml:space="preserve"> </w:t>
            </w:r>
            <w:r>
              <w:rPr>
                <w:rFonts w:ascii="Rockwell Nova Light" w:hAnsi="Rockwell Nova Light"/>
                <w:sz w:val="18"/>
                <w:szCs w:val="18"/>
                <w:lang w:val="en-US"/>
              </w:rPr>
              <w:t>Exercise benefit [</w:t>
            </w:r>
            <w:r w:rsidR="008A65B3">
              <w:rPr>
                <w:rFonts w:ascii="Rockwell Nova Light" w:hAnsi="Rockwell Nova Light"/>
                <w:sz w:val="18"/>
                <w:szCs w:val="18"/>
                <w:lang w:val="en-US"/>
              </w:rPr>
              <w:t xml:space="preserve">combined </w:t>
            </w:r>
            <w:r>
              <w:rPr>
                <w:rFonts w:ascii="Rockwell Nova Light" w:hAnsi="Rockwell Nova Light"/>
                <w:sz w:val="18"/>
                <w:szCs w:val="18"/>
                <w:lang w:val="en-US"/>
              </w:rPr>
              <w:t xml:space="preserve">Unit Value -/- Strike Price] is </w:t>
            </w:r>
            <w:r w:rsidR="008A65B3">
              <w:rPr>
                <w:rFonts w:ascii="Rockwell Nova Light" w:hAnsi="Rockwell Nova Light"/>
                <w:sz w:val="18"/>
                <w:szCs w:val="18"/>
                <w:lang w:val="en-US"/>
              </w:rPr>
              <w:t xml:space="preserve">equal to what </w:t>
            </w:r>
            <w:r>
              <w:rPr>
                <w:rFonts w:ascii="Rockwell Nova Light" w:hAnsi="Rockwell Nova Light"/>
                <w:sz w:val="18"/>
                <w:szCs w:val="18"/>
                <w:lang w:val="en-US"/>
              </w:rPr>
              <w:t xml:space="preserve">was assessed </w:t>
            </w:r>
            <w:r w:rsidR="00C932F0">
              <w:rPr>
                <w:rFonts w:ascii="Rockwell Nova Light" w:hAnsi="Rockwell Nova Light"/>
                <w:sz w:val="18"/>
                <w:szCs w:val="18"/>
                <w:lang w:val="en-US"/>
              </w:rPr>
              <w:t xml:space="preserve">at the time of </w:t>
            </w:r>
            <w:r>
              <w:rPr>
                <w:rFonts w:ascii="Rockwell Nova Light" w:hAnsi="Rockwell Nova Light"/>
                <w:sz w:val="18"/>
                <w:szCs w:val="18"/>
                <w:lang w:val="en-US"/>
              </w:rPr>
              <w:t>the E</w:t>
            </w:r>
            <w:r w:rsidR="00C932F0">
              <w:rPr>
                <w:rFonts w:ascii="Rockwell Nova Light" w:hAnsi="Rockwell Nova Light"/>
                <w:sz w:val="18"/>
                <w:szCs w:val="18"/>
                <w:lang w:val="en-US"/>
              </w:rPr>
              <w:t>xercise</w:t>
            </w:r>
            <w:r w:rsidR="005D521B">
              <w:rPr>
                <w:rFonts w:ascii="Rockwell Nova Light" w:hAnsi="Rockwell Nova Light"/>
                <w:sz w:val="18"/>
                <w:szCs w:val="18"/>
                <w:lang w:val="en-US"/>
              </w:rPr>
              <w:t>;</w:t>
            </w:r>
            <w:r w:rsidR="003F4659">
              <w:rPr>
                <w:rFonts w:ascii="Rockwell Nova Light" w:hAnsi="Rockwell Nova Light"/>
                <w:sz w:val="18"/>
                <w:szCs w:val="18"/>
                <w:lang w:val="en-US"/>
              </w:rPr>
              <w:t xml:space="preserve"> </w:t>
            </w:r>
          </w:p>
          <w:p w14:paraId="03E5539B" w14:textId="55B42C17" w:rsidR="00FE687F" w:rsidRDefault="00F77A82" w:rsidP="003F4659">
            <w:pPr>
              <w:pStyle w:val="ListParagraph"/>
              <w:numPr>
                <w:ilvl w:val="0"/>
                <w:numId w:val="1"/>
              </w:numPr>
              <w:spacing w:after="160" w:line="259" w:lineRule="auto"/>
              <w:rPr>
                <w:rFonts w:ascii="Rockwell Nova Light" w:hAnsi="Rockwell Nova Light"/>
                <w:sz w:val="18"/>
                <w:szCs w:val="18"/>
                <w:lang w:val="en-US"/>
              </w:rPr>
            </w:pPr>
            <w:r>
              <w:rPr>
                <w:rFonts w:ascii="Rockwell Nova Light" w:hAnsi="Rockwell Nova Light"/>
                <w:sz w:val="18"/>
                <w:szCs w:val="18"/>
                <w:lang w:val="en-US"/>
              </w:rPr>
              <w:t>Forfeit an amount of the Units</w:t>
            </w:r>
            <w:r w:rsidR="008A65B3">
              <w:rPr>
                <w:rFonts w:ascii="Rockwell Nova Light" w:hAnsi="Rockwell Nova Light"/>
                <w:sz w:val="18"/>
                <w:szCs w:val="18"/>
                <w:lang w:val="en-US"/>
              </w:rPr>
              <w:t>,</w:t>
            </w:r>
            <w:r>
              <w:rPr>
                <w:rFonts w:ascii="Rockwell Nova Light" w:hAnsi="Rockwell Nova Light"/>
                <w:sz w:val="18"/>
                <w:szCs w:val="18"/>
                <w:lang w:val="en-US"/>
              </w:rPr>
              <w:t xml:space="preserve"> s</w:t>
            </w:r>
            <w:r w:rsidR="008A65B3">
              <w:rPr>
                <w:rFonts w:ascii="Rockwell Nova Light" w:hAnsi="Rockwell Nova Light"/>
                <w:sz w:val="18"/>
                <w:szCs w:val="18"/>
                <w:lang w:val="en-US"/>
              </w:rPr>
              <w:t>uch</w:t>
            </w:r>
            <w:r>
              <w:rPr>
                <w:rFonts w:ascii="Rockwell Nova Light" w:hAnsi="Rockwell Nova Light"/>
                <w:sz w:val="18"/>
                <w:szCs w:val="18"/>
                <w:lang w:val="en-US"/>
              </w:rPr>
              <w:t xml:space="preserve"> that the </w:t>
            </w:r>
            <w:r w:rsidR="008A65B3">
              <w:rPr>
                <w:rFonts w:ascii="Rockwell Nova Light" w:hAnsi="Rockwell Nova Light"/>
                <w:sz w:val="18"/>
                <w:szCs w:val="18"/>
                <w:lang w:val="en-US"/>
              </w:rPr>
              <w:t>reassessed Exercise benefit [combined Unit Value -/- Strike Price] is equal to what was assessed at the time of the Exercise</w:t>
            </w:r>
            <w:r w:rsidR="001B260E">
              <w:rPr>
                <w:rFonts w:ascii="Rockwell Nova Light" w:hAnsi="Rockwell Nova Light"/>
                <w:sz w:val="18"/>
                <w:szCs w:val="18"/>
                <w:lang w:val="en-US"/>
              </w:rPr>
              <w:t>;</w:t>
            </w:r>
            <w:r w:rsidR="008A65B3">
              <w:rPr>
                <w:rFonts w:ascii="Rockwell Nova Light" w:hAnsi="Rockwell Nova Light"/>
                <w:sz w:val="18"/>
                <w:szCs w:val="18"/>
                <w:lang w:val="en-US"/>
              </w:rPr>
              <w:t xml:space="preserve"> or</w:t>
            </w:r>
          </w:p>
          <w:p w14:paraId="3E69DB71" w14:textId="61ABF687" w:rsidR="0044324A" w:rsidRPr="003F4659" w:rsidRDefault="008A65B3" w:rsidP="003F4659">
            <w:pPr>
              <w:pStyle w:val="ListParagraph"/>
              <w:numPr>
                <w:ilvl w:val="0"/>
                <w:numId w:val="1"/>
              </w:numPr>
              <w:spacing w:after="160" w:line="259" w:lineRule="auto"/>
              <w:rPr>
                <w:rFonts w:ascii="Rockwell Nova Light" w:hAnsi="Rockwell Nova Light"/>
                <w:sz w:val="18"/>
                <w:szCs w:val="18"/>
                <w:lang w:val="en-US"/>
              </w:rPr>
            </w:pPr>
            <w:r>
              <w:rPr>
                <w:rFonts w:ascii="Rockwell Nova Light" w:hAnsi="Rockwell Nova Light"/>
                <w:sz w:val="18"/>
                <w:szCs w:val="18"/>
                <w:lang w:val="en-US"/>
              </w:rPr>
              <w:t>The Parties will a</w:t>
            </w:r>
            <w:r w:rsidR="00FE687F">
              <w:rPr>
                <w:rFonts w:ascii="Rockwell Nova Light" w:hAnsi="Rockwell Nova Light"/>
                <w:sz w:val="18"/>
                <w:szCs w:val="18"/>
                <w:lang w:val="en-US"/>
              </w:rPr>
              <w:t xml:space="preserve">dd to any Hurdle or Loan </w:t>
            </w:r>
            <w:r>
              <w:rPr>
                <w:rFonts w:ascii="Rockwell Nova Light" w:hAnsi="Rockwell Nova Light"/>
                <w:sz w:val="18"/>
                <w:szCs w:val="18"/>
                <w:lang w:val="en-US"/>
              </w:rPr>
              <w:t xml:space="preserve">an </w:t>
            </w:r>
            <w:r w:rsidR="00FE687F">
              <w:rPr>
                <w:rFonts w:ascii="Rockwell Nova Light" w:hAnsi="Rockwell Nova Light"/>
                <w:sz w:val="18"/>
                <w:szCs w:val="18"/>
                <w:lang w:val="en-US"/>
              </w:rPr>
              <w:t>amount such that the materiality for the Company is properly mitigated.</w:t>
            </w:r>
            <w:r w:rsidR="00F77A82">
              <w:rPr>
                <w:rFonts w:ascii="Rockwell Nova Light" w:hAnsi="Rockwell Nova Light"/>
                <w:sz w:val="18"/>
                <w:szCs w:val="18"/>
                <w:lang w:val="en-US"/>
              </w:rPr>
              <w:t xml:space="preserve"> </w:t>
            </w:r>
            <w:r w:rsidR="003F4659" w:rsidRPr="00CC52E1">
              <w:rPr>
                <w:rFonts w:ascii="Rockwell Nova Light" w:hAnsi="Rockwell Nova Light"/>
                <w:sz w:val="18"/>
                <w:szCs w:val="18"/>
                <w:lang w:val="en-US"/>
              </w:rPr>
              <w:t xml:space="preserve"> </w:t>
            </w:r>
          </w:p>
        </w:tc>
      </w:tr>
    </w:tbl>
    <w:p w14:paraId="52A9B05D" w14:textId="13BD9D3F" w:rsidR="006D3570" w:rsidRDefault="006D3570"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6D3570" w:rsidRPr="009D082C" w14:paraId="7B87BC5B" w14:textId="77777777" w:rsidTr="00D72AD3">
        <w:tc>
          <w:tcPr>
            <w:tcW w:w="9062" w:type="dxa"/>
            <w:gridSpan w:val="2"/>
          </w:tcPr>
          <w:p w14:paraId="0C2CA87C" w14:textId="566A7052" w:rsidR="006D3570" w:rsidRPr="009D082C" w:rsidRDefault="006D3570" w:rsidP="00D72AD3">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Pr>
                <w:rFonts w:ascii="Rockwell Nova Light" w:hAnsi="Rockwell Nova Light"/>
                <w:b/>
                <w:bCs/>
                <w:sz w:val="18"/>
                <w:szCs w:val="18"/>
                <w:lang w:val="en-US"/>
              </w:rPr>
              <w:t>1</w:t>
            </w:r>
            <w:r w:rsidR="000C46E1">
              <w:rPr>
                <w:rFonts w:ascii="Rockwell Nova Light" w:hAnsi="Rockwell Nova Light"/>
                <w:b/>
                <w:bCs/>
                <w:sz w:val="18"/>
                <w:szCs w:val="18"/>
                <w:lang w:val="en-US"/>
              </w:rPr>
              <w:t>4</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Leaver Provisions</w:t>
            </w:r>
          </w:p>
          <w:p w14:paraId="28485F96" w14:textId="77777777" w:rsidR="006D3570" w:rsidRPr="009D082C" w:rsidRDefault="006D3570" w:rsidP="00D72AD3">
            <w:pPr>
              <w:ind w:left="-57"/>
              <w:rPr>
                <w:rFonts w:ascii="Rockwell Nova Light" w:hAnsi="Rockwell Nova Light"/>
                <w:b/>
                <w:bCs/>
                <w:sz w:val="18"/>
                <w:szCs w:val="18"/>
                <w:lang w:val="en-US"/>
              </w:rPr>
            </w:pPr>
          </w:p>
        </w:tc>
      </w:tr>
      <w:tr w:rsidR="006D3570" w:rsidRPr="000C46E1" w14:paraId="173C41FA" w14:textId="77777777" w:rsidTr="00D72AD3">
        <w:tc>
          <w:tcPr>
            <w:tcW w:w="2972" w:type="dxa"/>
          </w:tcPr>
          <w:p w14:paraId="2151D81C" w14:textId="77777777" w:rsidR="006D3570" w:rsidRPr="009D082C" w:rsidRDefault="006D3570" w:rsidP="00D72AD3">
            <w:pPr>
              <w:ind w:left="-57"/>
              <w:rPr>
                <w:rFonts w:ascii="Rockwell Nova Light" w:hAnsi="Rockwell Nova Light"/>
                <w:sz w:val="18"/>
                <w:szCs w:val="18"/>
                <w:lang w:val="en-US"/>
              </w:rPr>
            </w:pPr>
            <w:r>
              <w:rPr>
                <w:rFonts w:ascii="Rockwell Nova Light" w:hAnsi="Rockwell Nova Light"/>
                <w:sz w:val="18"/>
                <w:szCs w:val="18"/>
                <w:lang w:val="en-US"/>
              </w:rPr>
              <w:t>Bad Leaver.</w:t>
            </w:r>
          </w:p>
        </w:tc>
        <w:tc>
          <w:tcPr>
            <w:tcW w:w="6090" w:type="dxa"/>
          </w:tcPr>
          <w:p w14:paraId="5BDC771F" w14:textId="77777777" w:rsidR="006D3570" w:rsidRDefault="006D3570" w:rsidP="00D72AD3">
            <w:pPr>
              <w:ind w:left="-57"/>
              <w:rPr>
                <w:rFonts w:ascii="Rockwell Nova Light" w:hAnsi="Rockwell Nova Light"/>
                <w:sz w:val="18"/>
                <w:szCs w:val="18"/>
                <w:lang w:val="en-US"/>
              </w:rPr>
            </w:pPr>
            <w:r>
              <w:rPr>
                <w:rFonts w:ascii="Rockwell Nova Light" w:hAnsi="Rockwell Nova Light"/>
                <w:sz w:val="18"/>
                <w:szCs w:val="18"/>
                <w:lang w:val="en-US"/>
              </w:rPr>
              <w:t>A Bad Leaver must transfer back any Units obtained through Exercising as per this Agreement to the Company at their statutory Nominal Value or Fair Market Value, whichever is lowest, within one month’s time from the Custodian’s notice. Any vested and unvested rights the Participance still has will be lost. A Participant is a Bad Leaver:</w:t>
            </w:r>
          </w:p>
          <w:p w14:paraId="33D2CF02" w14:textId="77777777" w:rsidR="006D3570" w:rsidRDefault="006D3570"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If they cease to be active employees of the Company, be it because of termination or job switch, or;</w:t>
            </w:r>
          </w:p>
          <w:p w14:paraId="395C4509" w14:textId="77777777" w:rsidR="006D3570" w:rsidRDefault="006D3570"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If they violate any of the clauses stated in their Employment Agreement, or;</w:t>
            </w:r>
          </w:p>
          <w:p w14:paraId="23D144C9" w14:textId="77777777" w:rsidR="006D3570" w:rsidRDefault="006D3570"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If they are convicted of felonies or criminal offences;</w:t>
            </w:r>
          </w:p>
          <w:p w14:paraId="2E4896AE" w14:textId="77777777" w:rsidR="006D3570" w:rsidRPr="0063293D" w:rsidRDefault="006D3570" w:rsidP="00D72AD3">
            <w:pPr>
              <w:pStyle w:val="ListParagraph"/>
              <w:numPr>
                <w:ilvl w:val="0"/>
                <w:numId w:val="1"/>
              </w:numPr>
              <w:rPr>
                <w:rFonts w:ascii="Rockwell Nova Light" w:hAnsi="Rockwell Nova Light"/>
                <w:sz w:val="18"/>
                <w:szCs w:val="18"/>
                <w:lang w:val="en-US"/>
              </w:rPr>
            </w:pPr>
            <w:r>
              <w:rPr>
                <w:rFonts w:ascii="Rockwell Nova Light" w:hAnsi="Rockwell Nova Light"/>
                <w:sz w:val="18"/>
                <w:szCs w:val="18"/>
                <w:lang w:val="en-US"/>
              </w:rPr>
              <w:t>Save if the Company grants them Good Leaver Status in any of these instances, which would then be communicated by the Custodian, in writing and ultimately one month prior to the effective date of any Participant’s announced leave from the Company.</w:t>
            </w:r>
          </w:p>
          <w:p w14:paraId="31C96BE0" w14:textId="77777777" w:rsidR="006D3570" w:rsidRPr="009D082C" w:rsidRDefault="006D3570" w:rsidP="00D72AD3">
            <w:pPr>
              <w:ind w:left="-57"/>
              <w:rPr>
                <w:rFonts w:ascii="Rockwell Nova Light" w:hAnsi="Rockwell Nova Light"/>
                <w:sz w:val="18"/>
                <w:szCs w:val="18"/>
                <w:lang w:val="en-US"/>
              </w:rPr>
            </w:pPr>
          </w:p>
        </w:tc>
      </w:tr>
      <w:tr w:rsidR="006D3570" w:rsidRPr="000C46E1" w14:paraId="0BAF5BE3" w14:textId="77777777" w:rsidTr="00D72AD3">
        <w:tc>
          <w:tcPr>
            <w:tcW w:w="2972" w:type="dxa"/>
          </w:tcPr>
          <w:p w14:paraId="7DBBBFE0" w14:textId="77777777" w:rsidR="006D3570" w:rsidRPr="009D082C" w:rsidRDefault="006D3570" w:rsidP="00D72AD3">
            <w:pPr>
              <w:ind w:left="-57"/>
              <w:rPr>
                <w:rFonts w:ascii="Rockwell Nova Light" w:hAnsi="Rockwell Nova Light"/>
                <w:sz w:val="18"/>
                <w:szCs w:val="18"/>
                <w:lang w:val="en-US"/>
              </w:rPr>
            </w:pPr>
            <w:r>
              <w:rPr>
                <w:rFonts w:ascii="Rockwell Nova Light" w:hAnsi="Rockwell Nova Light"/>
                <w:sz w:val="18"/>
                <w:szCs w:val="18"/>
                <w:lang w:val="en-US"/>
              </w:rPr>
              <w:t>Good Leaver.</w:t>
            </w:r>
          </w:p>
        </w:tc>
        <w:tc>
          <w:tcPr>
            <w:tcW w:w="6090" w:type="dxa"/>
          </w:tcPr>
          <w:p w14:paraId="26BCED16" w14:textId="77777777" w:rsidR="006D3570" w:rsidRDefault="006D3570" w:rsidP="00D72AD3">
            <w:pPr>
              <w:ind w:left="-57"/>
              <w:rPr>
                <w:rFonts w:ascii="Rockwell Nova Light" w:hAnsi="Rockwell Nova Light"/>
                <w:sz w:val="18"/>
                <w:szCs w:val="18"/>
                <w:lang w:val="en-US"/>
              </w:rPr>
            </w:pPr>
            <w:r>
              <w:rPr>
                <w:rFonts w:ascii="Rockwell Nova Light" w:hAnsi="Rockwell Nova Light"/>
                <w:sz w:val="18"/>
                <w:szCs w:val="18"/>
                <w:lang w:val="en-US"/>
              </w:rPr>
              <w:t>A Good Leaver must transfer back their Units to the Company against a consideration of the Units Fair Market Value upon their Leave as calculated in accordance with the provisions of this Agreement and its annexes, to the Company within a month’s time from the Custodian’s notice. Any unvested rights the Participant still has will no longer vest. Any vested rights can be exercised upon any first Exercise Round as per the Custodian’s notice.</w:t>
            </w:r>
          </w:p>
          <w:p w14:paraId="38E03072" w14:textId="77777777" w:rsidR="006D3570" w:rsidRPr="00351358" w:rsidRDefault="006D3570" w:rsidP="00D72AD3">
            <w:pPr>
              <w:ind w:left="-57"/>
              <w:rPr>
                <w:rFonts w:ascii="Rockwell Nova Light" w:hAnsi="Rockwell Nova Light"/>
                <w:sz w:val="18"/>
                <w:szCs w:val="18"/>
                <w:lang w:val="en-US"/>
              </w:rPr>
            </w:pPr>
          </w:p>
        </w:tc>
      </w:tr>
    </w:tbl>
    <w:p w14:paraId="76D9DF06" w14:textId="77777777" w:rsidR="006D3570" w:rsidRDefault="006D3570"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8F637A" w:rsidRPr="009D082C" w14:paraId="17F8CC27" w14:textId="77777777" w:rsidTr="00093FBE">
        <w:tc>
          <w:tcPr>
            <w:tcW w:w="9062" w:type="dxa"/>
            <w:gridSpan w:val="2"/>
          </w:tcPr>
          <w:p w14:paraId="272D55B7" w14:textId="307AADF7" w:rsidR="008F637A" w:rsidRPr="009D082C" w:rsidRDefault="008F637A"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Pr>
                <w:rFonts w:ascii="Rockwell Nova Light" w:hAnsi="Rockwell Nova Light"/>
                <w:b/>
                <w:bCs/>
                <w:sz w:val="18"/>
                <w:szCs w:val="18"/>
                <w:lang w:val="en-US"/>
              </w:rPr>
              <w:t>1</w:t>
            </w:r>
            <w:r w:rsidR="000C46E1">
              <w:rPr>
                <w:rFonts w:ascii="Rockwell Nova Light" w:hAnsi="Rockwell Nova Light"/>
                <w:b/>
                <w:bCs/>
                <w:sz w:val="18"/>
                <w:szCs w:val="18"/>
                <w:lang w:val="en-US"/>
              </w:rPr>
              <w:t>5</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Penalty Clause</w:t>
            </w:r>
          </w:p>
          <w:p w14:paraId="113E2407" w14:textId="77777777" w:rsidR="008F637A" w:rsidRPr="009D082C" w:rsidRDefault="008F637A" w:rsidP="00093FBE">
            <w:pPr>
              <w:ind w:left="-57"/>
              <w:rPr>
                <w:rFonts w:ascii="Rockwell Nova Light" w:hAnsi="Rockwell Nova Light"/>
                <w:b/>
                <w:bCs/>
                <w:sz w:val="18"/>
                <w:szCs w:val="18"/>
                <w:lang w:val="en-US"/>
              </w:rPr>
            </w:pPr>
          </w:p>
        </w:tc>
      </w:tr>
      <w:tr w:rsidR="008F637A" w:rsidRPr="000C46E1" w14:paraId="470F12CC" w14:textId="77777777" w:rsidTr="00093FBE">
        <w:tc>
          <w:tcPr>
            <w:tcW w:w="2972" w:type="dxa"/>
          </w:tcPr>
          <w:p w14:paraId="3EBCC311" w14:textId="2B458048" w:rsidR="008F637A" w:rsidRPr="009D082C" w:rsidRDefault="008F637A" w:rsidP="00093FBE">
            <w:pPr>
              <w:ind w:left="-57"/>
              <w:rPr>
                <w:rFonts w:ascii="Rockwell Nova Light" w:hAnsi="Rockwell Nova Light"/>
                <w:sz w:val="18"/>
                <w:szCs w:val="18"/>
                <w:lang w:val="en-US"/>
              </w:rPr>
            </w:pPr>
            <w:r>
              <w:rPr>
                <w:rFonts w:ascii="Rockwell Nova Light" w:hAnsi="Rockwell Nova Light"/>
                <w:sz w:val="18"/>
                <w:szCs w:val="18"/>
                <w:lang w:val="en-US"/>
              </w:rPr>
              <w:t>Penalty.</w:t>
            </w:r>
          </w:p>
        </w:tc>
        <w:tc>
          <w:tcPr>
            <w:tcW w:w="6090" w:type="dxa"/>
          </w:tcPr>
          <w:p w14:paraId="26599E3E" w14:textId="77777777" w:rsidR="008F637A" w:rsidRDefault="008F637A" w:rsidP="00347495">
            <w:pPr>
              <w:ind w:left="-57"/>
              <w:rPr>
                <w:rFonts w:ascii="Rockwell Nova Light" w:hAnsi="Rockwell Nova Light"/>
                <w:sz w:val="18"/>
                <w:szCs w:val="18"/>
                <w:lang w:val="en-US"/>
              </w:rPr>
            </w:pPr>
            <w:r>
              <w:rPr>
                <w:rFonts w:ascii="Rockwell Nova Light" w:hAnsi="Rockwell Nova Light"/>
                <w:sz w:val="18"/>
                <w:szCs w:val="18"/>
                <w:lang w:val="en-US"/>
              </w:rPr>
              <w:t>Should the Participant violate any of the clauses of this Agreement,</w:t>
            </w:r>
            <w:r w:rsidR="00347495">
              <w:rPr>
                <w:rFonts w:ascii="Rockwell Nova Light" w:hAnsi="Rockwell Nova Light"/>
                <w:sz w:val="18"/>
                <w:szCs w:val="18"/>
                <w:lang w:val="en-US"/>
              </w:rPr>
              <w:t xml:space="preserve"> the Participant shall be granted one week’s notice by the Company to remedy the violation [if possible] and otherwise incur a Penalty of [1] € 15.000 </w:t>
            </w:r>
            <w:r>
              <w:rPr>
                <w:rFonts w:ascii="Rockwell Nova Light" w:hAnsi="Rockwell Nova Light"/>
                <w:sz w:val="18"/>
                <w:szCs w:val="18"/>
                <w:lang w:val="en-US"/>
              </w:rPr>
              <w:t xml:space="preserve"> </w:t>
            </w:r>
            <w:r w:rsidR="00347495">
              <w:rPr>
                <w:rFonts w:ascii="Rockwell Nova Light" w:hAnsi="Rockwell Nova Light"/>
                <w:sz w:val="18"/>
                <w:szCs w:val="18"/>
                <w:lang w:val="en-US"/>
              </w:rPr>
              <w:t>or [2] actual damages per offence, whichever is highest, and an additional penalty of € 1.500 for each day that the violation endures from the signatory date of said notice</w:t>
            </w:r>
          </w:p>
          <w:p w14:paraId="20D92FE4" w14:textId="35EED477" w:rsidR="005D4026" w:rsidRPr="009D082C" w:rsidRDefault="005D4026" w:rsidP="00347495">
            <w:pPr>
              <w:ind w:left="-57"/>
              <w:rPr>
                <w:rFonts w:ascii="Rockwell Nova Light" w:hAnsi="Rockwell Nova Light"/>
                <w:sz w:val="18"/>
                <w:szCs w:val="18"/>
                <w:lang w:val="en-US"/>
              </w:rPr>
            </w:pPr>
          </w:p>
        </w:tc>
      </w:tr>
    </w:tbl>
    <w:p w14:paraId="7063291E" w14:textId="4469209E" w:rsidR="008F637A" w:rsidRDefault="008F637A"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347495" w:rsidRPr="000C46E1" w14:paraId="7A13A41A" w14:textId="77777777" w:rsidTr="00093FBE">
        <w:tc>
          <w:tcPr>
            <w:tcW w:w="9062" w:type="dxa"/>
            <w:gridSpan w:val="2"/>
          </w:tcPr>
          <w:p w14:paraId="16BA4A5C" w14:textId="18B9C979" w:rsidR="00347495" w:rsidRPr="009D082C" w:rsidRDefault="00347495" w:rsidP="00093FBE">
            <w:pPr>
              <w:ind w:left="-57"/>
              <w:rPr>
                <w:rFonts w:ascii="Rockwell Nova Light" w:hAnsi="Rockwell Nova Light"/>
                <w:b/>
                <w:bCs/>
                <w:sz w:val="18"/>
                <w:szCs w:val="18"/>
                <w:lang w:val="en-US"/>
              </w:rPr>
            </w:pPr>
            <w:r w:rsidRPr="009D082C">
              <w:rPr>
                <w:rFonts w:ascii="Rockwell Nova Light" w:hAnsi="Rockwell Nova Light"/>
                <w:b/>
                <w:bCs/>
                <w:sz w:val="18"/>
                <w:szCs w:val="18"/>
                <w:lang w:val="en-US"/>
              </w:rPr>
              <w:t xml:space="preserve">Article </w:t>
            </w:r>
            <w:r>
              <w:rPr>
                <w:rFonts w:ascii="Rockwell Nova Light" w:hAnsi="Rockwell Nova Light"/>
                <w:b/>
                <w:bCs/>
                <w:sz w:val="18"/>
                <w:szCs w:val="18"/>
                <w:lang w:val="en-US"/>
              </w:rPr>
              <w:t>1</w:t>
            </w:r>
            <w:r w:rsidR="000C46E1">
              <w:rPr>
                <w:rFonts w:ascii="Rockwell Nova Light" w:hAnsi="Rockwell Nova Light"/>
                <w:b/>
                <w:bCs/>
                <w:sz w:val="18"/>
                <w:szCs w:val="18"/>
                <w:lang w:val="en-US"/>
              </w:rPr>
              <w:t>6</w:t>
            </w:r>
            <w:r w:rsidRPr="009D082C">
              <w:rPr>
                <w:rFonts w:ascii="Rockwell Nova Light" w:hAnsi="Rockwell Nova Light"/>
                <w:b/>
                <w:bCs/>
                <w:sz w:val="18"/>
                <w:szCs w:val="18"/>
                <w:lang w:val="en-US"/>
              </w:rPr>
              <w:t xml:space="preserve">: </w:t>
            </w:r>
            <w:r>
              <w:rPr>
                <w:rFonts w:ascii="Rockwell Nova Light" w:hAnsi="Rockwell Nova Light"/>
                <w:b/>
                <w:bCs/>
                <w:sz w:val="18"/>
                <w:szCs w:val="18"/>
                <w:lang w:val="en-US"/>
              </w:rPr>
              <w:t>Governance and Governing Law</w:t>
            </w:r>
          </w:p>
          <w:p w14:paraId="03C36558" w14:textId="77777777" w:rsidR="00347495" w:rsidRPr="009D082C" w:rsidRDefault="00347495" w:rsidP="00093FBE">
            <w:pPr>
              <w:ind w:left="-57"/>
              <w:rPr>
                <w:rFonts w:ascii="Rockwell Nova Light" w:hAnsi="Rockwell Nova Light"/>
                <w:b/>
                <w:bCs/>
                <w:sz w:val="18"/>
                <w:szCs w:val="18"/>
                <w:lang w:val="en-US"/>
              </w:rPr>
            </w:pPr>
          </w:p>
        </w:tc>
      </w:tr>
      <w:tr w:rsidR="00347495" w:rsidRPr="000C46E1" w14:paraId="67CE8C13" w14:textId="77777777" w:rsidTr="00093FBE">
        <w:tc>
          <w:tcPr>
            <w:tcW w:w="2972" w:type="dxa"/>
          </w:tcPr>
          <w:p w14:paraId="5E8B700E" w14:textId="1D6E562D" w:rsidR="00347495" w:rsidRPr="009D082C" w:rsidRDefault="00347495" w:rsidP="00093FBE">
            <w:pPr>
              <w:ind w:left="-57"/>
              <w:rPr>
                <w:rFonts w:ascii="Rockwell Nova Light" w:hAnsi="Rockwell Nova Light"/>
                <w:sz w:val="18"/>
                <w:szCs w:val="18"/>
                <w:lang w:val="en-US"/>
              </w:rPr>
            </w:pPr>
            <w:r>
              <w:rPr>
                <w:rFonts w:ascii="Rockwell Nova Light" w:hAnsi="Rockwell Nova Light"/>
                <w:sz w:val="18"/>
                <w:szCs w:val="18"/>
                <w:lang w:val="en-US"/>
              </w:rPr>
              <w:t>Interpretation</w:t>
            </w:r>
            <w:r w:rsidR="00021AA1">
              <w:rPr>
                <w:rFonts w:ascii="Rockwell Nova Light" w:hAnsi="Rockwell Nova Light"/>
                <w:sz w:val="18"/>
                <w:szCs w:val="18"/>
                <w:lang w:val="en-US"/>
              </w:rPr>
              <w:t xml:space="preserve"> &amp; Settlement.</w:t>
            </w:r>
          </w:p>
        </w:tc>
        <w:tc>
          <w:tcPr>
            <w:tcW w:w="6090" w:type="dxa"/>
          </w:tcPr>
          <w:p w14:paraId="62C7FC58" w14:textId="7C9B006A" w:rsidR="00347495" w:rsidRDefault="00347495" w:rsidP="00093FBE">
            <w:pPr>
              <w:ind w:left="-57"/>
              <w:rPr>
                <w:rFonts w:ascii="Rockwell Nova Light" w:hAnsi="Rockwell Nova Light"/>
                <w:sz w:val="18"/>
                <w:szCs w:val="18"/>
                <w:lang w:val="en-US"/>
              </w:rPr>
            </w:pPr>
            <w:r>
              <w:rPr>
                <w:rFonts w:ascii="Rockwell Nova Light" w:hAnsi="Rockwell Nova Light"/>
                <w:sz w:val="18"/>
                <w:szCs w:val="18"/>
                <w:lang w:val="en-US"/>
              </w:rPr>
              <w:t>In case any of the provisions in this Agreement shall work unintendedly or unfairly [</w:t>
            </w:r>
            <w:proofErr w:type="spellStart"/>
            <w:r>
              <w:rPr>
                <w:rFonts w:ascii="Rockwell Nova Light" w:hAnsi="Rockwell Nova Light"/>
                <w:i/>
                <w:iCs/>
                <w:sz w:val="18"/>
                <w:szCs w:val="18"/>
                <w:lang w:val="en-US"/>
              </w:rPr>
              <w:t>onredelijk</w:t>
            </w:r>
            <w:proofErr w:type="spellEnd"/>
            <w:r>
              <w:rPr>
                <w:rFonts w:ascii="Rockwell Nova Light" w:hAnsi="Rockwell Nova Light"/>
                <w:i/>
                <w:iCs/>
                <w:sz w:val="18"/>
                <w:szCs w:val="18"/>
                <w:lang w:val="en-US"/>
              </w:rPr>
              <w:t xml:space="preserve"> </w:t>
            </w:r>
            <w:r w:rsidR="00607C70">
              <w:rPr>
                <w:rFonts w:ascii="Rockwell Nova Light" w:hAnsi="Rockwell Nova Light"/>
                <w:i/>
                <w:iCs/>
                <w:sz w:val="18"/>
                <w:szCs w:val="18"/>
                <w:lang w:val="en-US"/>
              </w:rPr>
              <w:t>/</w:t>
            </w:r>
            <w:proofErr w:type="spellStart"/>
            <w:r>
              <w:rPr>
                <w:rFonts w:ascii="Rockwell Nova Light" w:hAnsi="Rockwell Nova Light"/>
                <w:i/>
                <w:iCs/>
                <w:sz w:val="18"/>
                <w:szCs w:val="18"/>
                <w:lang w:val="en-US"/>
              </w:rPr>
              <w:t>onbillijk</w:t>
            </w:r>
            <w:proofErr w:type="spellEnd"/>
            <w:r>
              <w:rPr>
                <w:rFonts w:ascii="Rockwell Nova Light" w:hAnsi="Rockwell Nova Light"/>
                <w:sz w:val="18"/>
                <w:szCs w:val="18"/>
                <w:lang w:val="en-US"/>
              </w:rPr>
              <w:t xml:space="preserve">], the </w:t>
            </w:r>
            <w:r w:rsidR="00021AA1">
              <w:rPr>
                <w:rFonts w:ascii="Rockwell Nova Light" w:hAnsi="Rockwell Nova Light"/>
                <w:sz w:val="18"/>
                <w:szCs w:val="18"/>
                <w:lang w:val="en-US"/>
              </w:rPr>
              <w:t>Participant and the Custodian shall attempt to settle the situation in mutual agreement.</w:t>
            </w:r>
          </w:p>
          <w:p w14:paraId="2656B79B" w14:textId="62A804AB" w:rsidR="00021AA1" w:rsidRPr="00347495" w:rsidRDefault="00021AA1" w:rsidP="00093FBE">
            <w:pPr>
              <w:ind w:left="-57"/>
              <w:rPr>
                <w:rFonts w:ascii="Rockwell Nova Light" w:hAnsi="Rockwell Nova Light"/>
                <w:sz w:val="18"/>
                <w:szCs w:val="18"/>
                <w:lang w:val="en-US"/>
              </w:rPr>
            </w:pPr>
          </w:p>
        </w:tc>
      </w:tr>
      <w:tr w:rsidR="00021AA1" w:rsidRPr="000C46E1" w14:paraId="76DAB46D" w14:textId="77777777" w:rsidTr="00093FBE">
        <w:tc>
          <w:tcPr>
            <w:tcW w:w="2972" w:type="dxa"/>
          </w:tcPr>
          <w:p w14:paraId="304B0A69" w14:textId="6DC96802" w:rsidR="00021AA1" w:rsidRDefault="00021AA1" w:rsidP="00093FBE">
            <w:pPr>
              <w:ind w:left="-57"/>
              <w:rPr>
                <w:rFonts w:ascii="Rockwell Nova Light" w:hAnsi="Rockwell Nova Light"/>
                <w:sz w:val="18"/>
                <w:szCs w:val="18"/>
                <w:lang w:val="en-US"/>
              </w:rPr>
            </w:pPr>
            <w:r>
              <w:rPr>
                <w:rFonts w:ascii="Rockwell Nova Light" w:hAnsi="Rockwell Nova Light"/>
                <w:sz w:val="18"/>
                <w:szCs w:val="18"/>
                <w:lang w:val="en-US"/>
              </w:rPr>
              <w:t>Governing Law.</w:t>
            </w:r>
          </w:p>
        </w:tc>
        <w:tc>
          <w:tcPr>
            <w:tcW w:w="6090" w:type="dxa"/>
          </w:tcPr>
          <w:p w14:paraId="1BB86A96" w14:textId="57186F2A" w:rsidR="00021AA1" w:rsidRDefault="00021AA1" w:rsidP="00093FBE">
            <w:pPr>
              <w:ind w:left="-57"/>
              <w:rPr>
                <w:rFonts w:ascii="Rockwell Nova Light" w:hAnsi="Rockwell Nova Light"/>
                <w:sz w:val="18"/>
                <w:szCs w:val="18"/>
                <w:lang w:val="en-US"/>
              </w:rPr>
            </w:pPr>
            <w:r>
              <w:rPr>
                <w:rFonts w:ascii="Rockwell Nova Light" w:hAnsi="Rockwell Nova Light"/>
                <w:sz w:val="18"/>
                <w:szCs w:val="18"/>
                <w:lang w:val="en-US"/>
              </w:rPr>
              <w:t>If any dispute is not settled, the signatories elect for Dutch Law to govern this Agreement. In case of arbitration, the District Court of [Dutch Rayon in which the Company resides] or any District Court put forth by them shall be accepted as the Judge.</w:t>
            </w:r>
          </w:p>
          <w:p w14:paraId="49DB2301" w14:textId="44D7893B" w:rsidR="007E2B7C" w:rsidRDefault="007E2B7C" w:rsidP="00093FBE">
            <w:pPr>
              <w:ind w:left="-57"/>
              <w:rPr>
                <w:rFonts w:ascii="Rockwell Nova Light" w:hAnsi="Rockwell Nova Light"/>
                <w:sz w:val="18"/>
                <w:szCs w:val="18"/>
                <w:lang w:val="en-US"/>
              </w:rPr>
            </w:pPr>
          </w:p>
        </w:tc>
      </w:tr>
    </w:tbl>
    <w:p w14:paraId="649DD832" w14:textId="77777777" w:rsidR="006D3570" w:rsidRDefault="006D3570" w:rsidP="00093FBE">
      <w:pPr>
        <w:ind w:left="-57"/>
        <w:rPr>
          <w:rFonts w:ascii="Rockwell Nova Light" w:hAnsi="Rockwell Nova Light"/>
          <w:b/>
          <w:bCs/>
          <w:sz w:val="18"/>
          <w:szCs w:val="18"/>
          <w:lang w:val="en-US"/>
        </w:rPr>
        <w:sectPr w:rsidR="006D3570">
          <w:footerReference w:type="default" r:id="rId11"/>
          <w:pgSz w:w="11906" w:h="16838"/>
          <w:pgMar w:top="1417" w:right="1417" w:bottom="1417" w:left="1417"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E45D00" w:rsidRPr="009D082C" w14:paraId="455EAA85" w14:textId="77777777" w:rsidTr="00093FBE">
        <w:tc>
          <w:tcPr>
            <w:tcW w:w="9062" w:type="dxa"/>
            <w:gridSpan w:val="2"/>
          </w:tcPr>
          <w:p w14:paraId="0F74DAB3" w14:textId="77777777" w:rsidR="006D3570" w:rsidRDefault="006D3570" w:rsidP="00093FBE">
            <w:pPr>
              <w:ind w:left="-57"/>
              <w:rPr>
                <w:rFonts w:ascii="Rockwell Nova Light" w:hAnsi="Rockwell Nova Light"/>
                <w:b/>
                <w:bCs/>
                <w:sz w:val="18"/>
                <w:szCs w:val="18"/>
                <w:lang w:val="en-US"/>
              </w:rPr>
            </w:pPr>
          </w:p>
          <w:p w14:paraId="037A0F82" w14:textId="25A39416" w:rsidR="00E45D00" w:rsidRPr="009D082C" w:rsidRDefault="00E45D00" w:rsidP="00093FBE">
            <w:pPr>
              <w:ind w:left="-57"/>
              <w:rPr>
                <w:rFonts w:ascii="Rockwell Nova Light" w:hAnsi="Rockwell Nova Light"/>
                <w:b/>
                <w:bCs/>
                <w:sz w:val="18"/>
                <w:szCs w:val="18"/>
                <w:lang w:val="en-US"/>
              </w:rPr>
            </w:pPr>
            <w:r>
              <w:rPr>
                <w:rFonts w:ascii="Rockwell Nova Light" w:hAnsi="Rockwell Nova Light"/>
                <w:b/>
                <w:bCs/>
                <w:sz w:val="18"/>
                <w:szCs w:val="18"/>
                <w:lang w:val="en-US"/>
              </w:rPr>
              <w:t>Annexes.</w:t>
            </w:r>
          </w:p>
          <w:p w14:paraId="7CB1A046" w14:textId="77777777" w:rsidR="00E45D00" w:rsidRPr="009D082C" w:rsidRDefault="00E45D00" w:rsidP="00093FBE">
            <w:pPr>
              <w:ind w:left="-57"/>
              <w:rPr>
                <w:rFonts w:ascii="Rockwell Nova Light" w:hAnsi="Rockwell Nova Light"/>
                <w:b/>
                <w:bCs/>
                <w:sz w:val="18"/>
                <w:szCs w:val="18"/>
                <w:lang w:val="en-US"/>
              </w:rPr>
            </w:pPr>
          </w:p>
        </w:tc>
      </w:tr>
      <w:tr w:rsidR="00E45D00" w:rsidRPr="009D082C" w14:paraId="009C31A1" w14:textId="77777777" w:rsidTr="00093FBE">
        <w:tc>
          <w:tcPr>
            <w:tcW w:w="2972" w:type="dxa"/>
          </w:tcPr>
          <w:p w14:paraId="5BC08B5A" w14:textId="477A9DBE" w:rsidR="00E45D00" w:rsidRPr="009D082C" w:rsidRDefault="00E45D00" w:rsidP="00093FBE">
            <w:pPr>
              <w:ind w:left="-57"/>
              <w:rPr>
                <w:rFonts w:ascii="Rockwell Nova Light" w:hAnsi="Rockwell Nova Light"/>
                <w:sz w:val="18"/>
                <w:szCs w:val="18"/>
                <w:lang w:val="en-US"/>
              </w:rPr>
            </w:pPr>
            <w:r>
              <w:rPr>
                <w:rFonts w:ascii="Rockwell Nova Light" w:hAnsi="Rockwell Nova Light"/>
                <w:sz w:val="18"/>
                <w:szCs w:val="18"/>
                <w:lang w:val="en-US"/>
              </w:rPr>
              <w:t>Listed.</w:t>
            </w:r>
          </w:p>
        </w:tc>
        <w:tc>
          <w:tcPr>
            <w:tcW w:w="6090" w:type="dxa"/>
          </w:tcPr>
          <w:p w14:paraId="04AEF023" w14:textId="3479270A" w:rsidR="00E45D00" w:rsidRDefault="00E45D00" w:rsidP="00E45D00">
            <w:pPr>
              <w:pStyle w:val="ListParagraph"/>
              <w:numPr>
                <w:ilvl w:val="0"/>
                <w:numId w:val="2"/>
              </w:numPr>
              <w:ind w:hanging="761"/>
              <w:rPr>
                <w:rFonts w:ascii="Rockwell Nova Light" w:hAnsi="Rockwell Nova Light"/>
                <w:sz w:val="18"/>
                <w:szCs w:val="18"/>
                <w:lang w:val="en-US"/>
              </w:rPr>
            </w:pPr>
            <w:r>
              <w:rPr>
                <w:rFonts w:ascii="Rockwell Nova Light" w:hAnsi="Rockwell Nova Light"/>
                <w:sz w:val="18"/>
                <w:szCs w:val="18"/>
                <w:lang w:val="en-US"/>
              </w:rPr>
              <w:t>Cap Table;</w:t>
            </w:r>
          </w:p>
          <w:p w14:paraId="26DB6C7F" w14:textId="648A5981" w:rsidR="00E45D00" w:rsidRDefault="00E45D00" w:rsidP="00E45D00">
            <w:pPr>
              <w:pStyle w:val="ListParagraph"/>
              <w:numPr>
                <w:ilvl w:val="0"/>
                <w:numId w:val="2"/>
              </w:numPr>
              <w:ind w:hanging="761"/>
              <w:rPr>
                <w:rFonts w:ascii="Rockwell Nova Light" w:hAnsi="Rockwell Nova Light"/>
                <w:sz w:val="18"/>
                <w:szCs w:val="18"/>
                <w:lang w:val="en-US"/>
              </w:rPr>
            </w:pPr>
            <w:r>
              <w:rPr>
                <w:rFonts w:ascii="Rockwell Nova Light" w:hAnsi="Rockwell Nova Light"/>
                <w:sz w:val="18"/>
                <w:szCs w:val="18"/>
                <w:lang w:val="en-US"/>
              </w:rPr>
              <w:t>Company Valuation Document;</w:t>
            </w:r>
          </w:p>
          <w:p w14:paraId="2A989024" w14:textId="6D4CC5F9" w:rsidR="00E45D00" w:rsidRDefault="00E45D00" w:rsidP="00E45D00">
            <w:pPr>
              <w:pStyle w:val="ListParagraph"/>
              <w:numPr>
                <w:ilvl w:val="0"/>
                <w:numId w:val="2"/>
              </w:numPr>
              <w:ind w:hanging="761"/>
              <w:rPr>
                <w:rFonts w:ascii="Rockwell Nova Light" w:hAnsi="Rockwell Nova Light"/>
                <w:sz w:val="18"/>
                <w:szCs w:val="18"/>
                <w:lang w:val="en-US"/>
              </w:rPr>
            </w:pPr>
            <w:r>
              <w:rPr>
                <w:rFonts w:ascii="Rockwell Nova Light" w:hAnsi="Rockwell Nova Light"/>
                <w:sz w:val="18"/>
                <w:szCs w:val="18"/>
                <w:lang w:val="en-US"/>
              </w:rPr>
              <w:t>Unit Valuation Document;</w:t>
            </w:r>
          </w:p>
          <w:p w14:paraId="3553D78C" w14:textId="5FA5BC09" w:rsidR="00E45D00" w:rsidRDefault="00E45D00" w:rsidP="00E45D00">
            <w:pPr>
              <w:pStyle w:val="ListParagraph"/>
              <w:numPr>
                <w:ilvl w:val="0"/>
                <w:numId w:val="2"/>
              </w:numPr>
              <w:ind w:hanging="761"/>
              <w:rPr>
                <w:rFonts w:ascii="Rockwell Nova Light" w:hAnsi="Rockwell Nova Light"/>
                <w:sz w:val="18"/>
                <w:szCs w:val="18"/>
                <w:lang w:val="en-US"/>
              </w:rPr>
            </w:pPr>
            <w:r>
              <w:rPr>
                <w:rFonts w:ascii="Rockwell Nova Light" w:hAnsi="Rockwell Nova Light"/>
                <w:sz w:val="18"/>
                <w:szCs w:val="18"/>
                <w:lang w:val="en-US"/>
              </w:rPr>
              <w:t>Loan Agreement</w:t>
            </w:r>
            <w:r w:rsidR="00FF19BF">
              <w:rPr>
                <w:rFonts w:ascii="Rockwell Nova Light" w:hAnsi="Rockwell Nova Light"/>
                <w:sz w:val="18"/>
                <w:szCs w:val="18"/>
                <w:lang w:val="en-US"/>
              </w:rPr>
              <w:t>;</w:t>
            </w:r>
          </w:p>
          <w:p w14:paraId="742B98CE" w14:textId="3E5F5B56" w:rsidR="00FF19BF" w:rsidRDefault="00FF19BF" w:rsidP="00E45D00">
            <w:pPr>
              <w:pStyle w:val="ListParagraph"/>
              <w:numPr>
                <w:ilvl w:val="0"/>
                <w:numId w:val="2"/>
              </w:numPr>
              <w:ind w:hanging="761"/>
              <w:rPr>
                <w:rFonts w:ascii="Rockwell Nova Light" w:hAnsi="Rockwell Nova Light"/>
                <w:sz w:val="18"/>
                <w:szCs w:val="18"/>
                <w:lang w:val="en-US"/>
              </w:rPr>
            </w:pPr>
            <w:r>
              <w:rPr>
                <w:rFonts w:ascii="Rockwell Nova Light" w:hAnsi="Rockwell Nova Light"/>
                <w:sz w:val="18"/>
                <w:szCs w:val="18"/>
                <w:lang w:val="en-US"/>
              </w:rPr>
              <w:t>Dividend or Returns Policy</w:t>
            </w:r>
            <w:r w:rsidR="007E2B7C">
              <w:rPr>
                <w:rFonts w:ascii="Rockwell Nova Light" w:hAnsi="Rockwell Nova Light"/>
                <w:sz w:val="18"/>
                <w:szCs w:val="18"/>
                <w:lang w:val="en-US"/>
              </w:rPr>
              <w:t>;</w:t>
            </w:r>
          </w:p>
          <w:p w14:paraId="463F2C88" w14:textId="7D00A7AC" w:rsidR="00E45D00" w:rsidRPr="00347495" w:rsidRDefault="007E2B7C" w:rsidP="006A459C">
            <w:pPr>
              <w:pStyle w:val="ListParagraph"/>
              <w:numPr>
                <w:ilvl w:val="0"/>
                <w:numId w:val="2"/>
              </w:numPr>
              <w:ind w:hanging="761"/>
              <w:rPr>
                <w:rFonts w:ascii="Rockwell Nova Light" w:hAnsi="Rockwell Nova Light"/>
                <w:sz w:val="18"/>
                <w:szCs w:val="18"/>
                <w:lang w:val="en-US"/>
              </w:rPr>
            </w:pPr>
            <w:r>
              <w:rPr>
                <w:rFonts w:ascii="Rockwell Nova Light" w:hAnsi="Rockwell Nova Light"/>
                <w:sz w:val="18"/>
                <w:szCs w:val="18"/>
                <w:lang w:val="en-US"/>
              </w:rPr>
              <w:t>Decision Table.</w:t>
            </w:r>
          </w:p>
        </w:tc>
      </w:tr>
    </w:tbl>
    <w:p w14:paraId="1BD222F2" w14:textId="610E8E1D" w:rsidR="00FF19BF" w:rsidRDefault="00FF19BF" w:rsidP="00A113F1">
      <w:pPr>
        <w:rPr>
          <w:rFonts w:ascii="Rockwell Nova Light" w:hAnsi="Rockwell Nova Light"/>
          <w:b/>
          <w:bCs/>
          <w:sz w:val="20"/>
          <w:szCs w:val="20"/>
          <w:lang w:val="en-US"/>
        </w:rPr>
      </w:pPr>
    </w:p>
    <w:p w14:paraId="066ED0D8" w14:textId="77777777" w:rsidR="00FC6483" w:rsidRDefault="00FC6483"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FC6483" w:rsidRPr="009D082C" w14:paraId="51B0733D" w14:textId="77777777" w:rsidTr="00D72AD3">
        <w:tc>
          <w:tcPr>
            <w:tcW w:w="9062" w:type="dxa"/>
            <w:gridSpan w:val="2"/>
          </w:tcPr>
          <w:p w14:paraId="5B86AB31" w14:textId="7AFB7555" w:rsidR="00FC6483" w:rsidRPr="009D082C" w:rsidRDefault="00FC6483" w:rsidP="00D72AD3">
            <w:pPr>
              <w:ind w:left="-57"/>
              <w:rPr>
                <w:rFonts w:ascii="Rockwell Nova Light" w:hAnsi="Rockwell Nova Light"/>
                <w:b/>
                <w:bCs/>
                <w:sz w:val="18"/>
                <w:szCs w:val="18"/>
                <w:lang w:val="en-US"/>
              </w:rPr>
            </w:pPr>
            <w:r>
              <w:rPr>
                <w:rFonts w:ascii="Rockwell Nova Light" w:hAnsi="Rockwell Nova Light"/>
                <w:b/>
                <w:bCs/>
                <w:sz w:val="18"/>
                <w:szCs w:val="18"/>
                <w:lang w:val="en-US"/>
              </w:rPr>
              <w:t>Signator</w:t>
            </w:r>
            <w:r w:rsidR="000C46E1">
              <w:rPr>
                <w:rFonts w:ascii="Rockwell Nova Light" w:hAnsi="Rockwell Nova Light"/>
                <w:b/>
                <w:bCs/>
                <w:sz w:val="18"/>
                <w:szCs w:val="18"/>
                <w:lang w:val="en-US"/>
              </w:rPr>
              <w:t>ies</w:t>
            </w:r>
            <w:r>
              <w:rPr>
                <w:rFonts w:ascii="Rockwell Nova Light" w:hAnsi="Rockwell Nova Light"/>
                <w:b/>
                <w:bCs/>
                <w:sz w:val="18"/>
                <w:szCs w:val="18"/>
                <w:lang w:val="en-US"/>
              </w:rPr>
              <w:t>:</w:t>
            </w:r>
          </w:p>
          <w:p w14:paraId="58626458" w14:textId="77777777" w:rsidR="00FC6483" w:rsidRPr="009D082C" w:rsidRDefault="00FC6483" w:rsidP="00D72AD3">
            <w:pPr>
              <w:ind w:left="-57"/>
              <w:rPr>
                <w:rFonts w:ascii="Rockwell Nova Light" w:hAnsi="Rockwell Nova Light"/>
                <w:b/>
                <w:bCs/>
                <w:sz w:val="18"/>
                <w:szCs w:val="18"/>
                <w:lang w:val="en-US"/>
              </w:rPr>
            </w:pPr>
          </w:p>
        </w:tc>
      </w:tr>
      <w:tr w:rsidR="00FC6483" w:rsidRPr="000C46E1" w14:paraId="3822A919" w14:textId="77777777" w:rsidTr="00D72AD3">
        <w:tc>
          <w:tcPr>
            <w:tcW w:w="2972" w:type="dxa"/>
          </w:tcPr>
          <w:p w14:paraId="7941BAE1" w14:textId="77777777" w:rsidR="00FC6483" w:rsidRPr="009D082C" w:rsidRDefault="00FC6483" w:rsidP="00D72AD3">
            <w:pPr>
              <w:ind w:left="-57"/>
              <w:rPr>
                <w:rFonts w:ascii="Rockwell Nova Light" w:hAnsi="Rockwell Nova Light"/>
                <w:sz w:val="18"/>
                <w:szCs w:val="18"/>
                <w:lang w:val="en-US"/>
              </w:rPr>
            </w:pPr>
            <w:r>
              <w:rPr>
                <w:rFonts w:ascii="Rockwell Nova Light" w:hAnsi="Rockwell Nova Light"/>
                <w:sz w:val="18"/>
                <w:szCs w:val="18"/>
                <w:lang w:val="en-US"/>
              </w:rPr>
              <w:t>Statement.</w:t>
            </w:r>
          </w:p>
        </w:tc>
        <w:tc>
          <w:tcPr>
            <w:tcW w:w="6090" w:type="dxa"/>
          </w:tcPr>
          <w:p w14:paraId="69AB5421" w14:textId="77777777" w:rsidR="00FC6483" w:rsidRDefault="00FC6483" w:rsidP="00D72AD3">
            <w:pPr>
              <w:ind w:left="-57"/>
              <w:rPr>
                <w:rFonts w:ascii="Rockwell Nova Light" w:hAnsi="Rockwell Nova Light"/>
                <w:sz w:val="18"/>
                <w:szCs w:val="18"/>
                <w:lang w:val="en-US"/>
              </w:rPr>
            </w:pPr>
            <w:r>
              <w:rPr>
                <w:rFonts w:ascii="Rockwell Nova Light" w:hAnsi="Rockwell Nova Light"/>
                <w:sz w:val="18"/>
                <w:szCs w:val="18"/>
                <w:lang w:val="en-US"/>
              </w:rPr>
              <w:t>By signing this Agreement, the Company, Participant and Custodian separately and jointly accept and commit to its provisions and recognize its annexes and what they represent.</w:t>
            </w:r>
          </w:p>
          <w:p w14:paraId="6CC762B5" w14:textId="77777777" w:rsidR="00FC6483" w:rsidRPr="00347495" w:rsidRDefault="00FC6483" w:rsidP="00D72AD3">
            <w:pPr>
              <w:ind w:left="-57"/>
              <w:rPr>
                <w:rFonts w:ascii="Rockwell Nova Light" w:hAnsi="Rockwell Nova Light"/>
                <w:sz w:val="18"/>
                <w:szCs w:val="18"/>
                <w:lang w:val="en-US"/>
              </w:rPr>
            </w:pPr>
          </w:p>
        </w:tc>
      </w:tr>
      <w:tr w:rsidR="00FC6483" w:rsidRPr="000C46E1" w14:paraId="51DB0919" w14:textId="77777777" w:rsidTr="00D72AD3">
        <w:tc>
          <w:tcPr>
            <w:tcW w:w="2972" w:type="dxa"/>
          </w:tcPr>
          <w:p w14:paraId="24BDFAED" w14:textId="77777777" w:rsidR="00FC6483" w:rsidRDefault="00FC6483" w:rsidP="00D72AD3">
            <w:pPr>
              <w:ind w:left="-57"/>
              <w:rPr>
                <w:rFonts w:ascii="Rockwell Nova Light" w:hAnsi="Rockwell Nova Light"/>
                <w:sz w:val="18"/>
                <w:szCs w:val="18"/>
                <w:lang w:val="en-US"/>
              </w:rPr>
            </w:pPr>
            <w:r>
              <w:rPr>
                <w:rFonts w:ascii="Rockwell Nova Light" w:hAnsi="Rockwell Nova Light"/>
                <w:sz w:val="18"/>
                <w:szCs w:val="18"/>
                <w:lang w:val="en-US"/>
              </w:rPr>
              <w:t>Spirit.</w:t>
            </w:r>
          </w:p>
        </w:tc>
        <w:tc>
          <w:tcPr>
            <w:tcW w:w="6090" w:type="dxa"/>
          </w:tcPr>
          <w:p w14:paraId="27501D95" w14:textId="420BA5D2" w:rsidR="00FC6483" w:rsidRDefault="00FC6483" w:rsidP="00D72AD3">
            <w:pPr>
              <w:ind w:left="-57"/>
              <w:rPr>
                <w:rFonts w:ascii="Rockwell Nova Light" w:hAnsi="Rockwell Nova Light"/>
                <w:sz w:val="18"/>
                <w:szCs w:val="18"/>
                <w:lang w:val="en-US"/>
              </w:rPr>
            </w:pPr>
            <w:r>
              <w:rPr>
                <w:rFonts w:ascii="Rockwell Nova Light" w:hAnsi="Rockwell Nova Light"/>
                <w:sz w:val="18"/>
                <w:szCs w:val="18"/>
                <w:lang w:val="en-US"/>
              </w:rPr>
              <w:t xml:space="preserve">This being an Incentive Plan, the Company, Participant and Custodian now set aside the Legal Lingo and state a joint and heartfelt mission in working to make the Plan bear fruit, and to advance the company in a long and </w:t>
            </w:r>
            <w:r w:rsidR="00D954A0">
              <w:rPr>
                <w:rFonts w:ascii="Rockwell Nova Light" w:hAnsi="Rockwell Nova Light"/>
                <w:sz w:val="18"/>
                <w:szCs w:val="18"/>
                <w:lang w:val="en-US"/>
              </w:rPr>
              <w:t>incentive</w:t>
            </w:r>
            <w:r>
              <w:rPr>
                <w:rFonts w:ascii="Rockwell Nova Light" w:hAnsi="Rockwell Nova Light"/>
                <w:sz w:val="18"/>
                <w:szCs w:val="18"/>
                <w:lang w:val="en-US"/>
              </w:rPr>
              <w:t xml:space="preserve"> relationship in good faith! </w:t>
            </w:r>
          </w:p>
          <w:p w14:paraId="478B9B8B" w14:textId="77777777" w:rsidR="00FC6483" w:rsidRDefault="00FC6483" w:rsidP="00D72AD3">
            <w:pPr>
              <w:ind w:left="-57"/>
              <w:rPr>
                <w:rFonts w:ascii="Rockwell Nova Light" w:hAnsi="Rockwell Nova Light"/>
                <w:sz w:val="18"/>
                <w:szCs w:val="18"/>
                <w:lang w:val="en-US"/>
              </w:rPr>
            </w:pPr>
          </w:p>
        </w:tc>
      </w:tr>
    </w:tbl>
    <w:p w14:paraId="255C2867" w14:textId="77777777" w:rsidR="00FC6483" w:rsidRDefault="00FC6483" w:rsidP="00A113F1">
      <w:pPr>
        <w:rPr>
          <w:rFonts w:ascii="Rockwell Nova Light" w:hAnsi="Rockwell Nova Light"/>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F19BF" w:rsidRPr="009D082C" w14:paraId="19221EA0" w14:textId="5FB62DD7" w:rsidTr="0086637E">
        <w:tc>
          <w:tcPr>
            <w:tcW w:w="9062" w:type="dxa"/>
            <w:gridSpan w:val="3"/>
          </w:tcPr>
          <w:p w14:paraId="08F9B539" w14:textId="0D3999DB" w:rsidR="00FF19BF" w:rsidRDefault="00FF19BF" w:rsidP="00093FBE">
            <w:pPr>
              <w:ind w:left="-57"/>
              <w:rPr>
                <w:rFonts w:ascii="Rockwell Nova Light" w:hAnsi="Rockwell Nova Light"/>
                <w:b/>
                <w:bCs/>
                <w:sz w:val="18"/>
                <w:szCs w:val="18"/>
                <w:lang w:val="en-US"/>
              </w:rPr>
            </w:pPr>
            <w:r>
              <w:rPr>
                <w:rFonts w:ascii="Rockwell Nova Light" w:hAnsi="Rockwell Nova Light"/>
                <w:b/>
                <w:bCs/>
                <w:sz w:val="18"/>
                <w:szCs w:val="18"/>
                <w:lang w:val="en-US"/>
              </w:rPr>
              <w:t>On behalf of:</w:t>
            </w:r>
          </w:p>
          <w:p w14:paraId="50F665C7" w14:textId="77777777" w:rsidR="005D4026" w:rsidRPr="009D082C" w:rsidRDefault="005D4026" w:rsidP="00093FBE">
            <w:pPr>
              <w:ind w:left="-57"/>
              <w:rPr>
                <w:rFonts w:ascii="Rockwell Nova Light" w:hAnsi="Rockwell Nova Light"/>
                <w:b/>
                <w:bCs/>
                <w:sz w:val="18"/>
                <w:szCs w:val="18"/>
                <w:lang w:val="en-US"/>
              </w:rPr>
            </w:pPr>
          </w:p>
          <w:p w14:paraId="6B0984CB" w14:textId="77777777" w:rsidR="00FF19BF" w:rsidRDefault="00FF19BF" w:rsidP="00093FBE">
            <w:pPr>
              <w:ind w:left="-57"/>
              <w:rPr>
                <w:rFonts w:ascii="Rockwell Nova Light" w:hAnsi="Rockwell Nova Light"/>
                <w:b/>
                <w:bCs/>
                <w:sz w:val="18"/>
                <w:szCs w:val="18"/>
                <w:lang w:val="en-US"/>
              </w:rPr>
            </w:pPr>
          </w:p>
        </w:tc>
      </w:tr>
      <w:tr w:rsidR="00FF19BF" w:rsidRPr="009D082C" w14:paraId="3098DB03" w14:textId="67384AF7" w:rsidTr="0086637E">
        <w:tc>
          <w:tcPr>
            <w:tcW w:w="3020" w:type="dxa"/>
          </w:tcPr>
          <w:p w14:paraId="4CFD9E77" w14:textId="2DDED7F6" w:rsidR="00FF19BF" w:rsidRPr="00FF19BF" w:rsidRDefault="00FF19BF" w:rsidP="00093FBE">
            <w:pPr>
              <w:ind w:left="-57"/>
              <w:rPr>
                <w:rFonts w:ascii="Rockwell Nova Light" w:hAnsi="Rockwell Nova Light"/>
                <w:b/>
                <w:bCs/>
                <w:sz w:val="18"/>
                <w:szCs w:val="18"/>
                <w:lang w:val="en-US"/>
              </w:rPr>
            </w:pPr>
            <w:r w:rsidRPr="00FF19BF">
              <w:rPr>
                <w:rFonts w:ascii="Rockwell Nova Light" w:hAnsi="Rockwell Nova Light"/>
                <w:b/>
                <w:bCs/>
                <w:sz w:val="18"/>
                <w:szCs w:val="18"/>
                <w:lang w:val="en-US"/>
              </w:rPr>
              <w:t>The Company</w:t>
            </w:r>
          </w:p>
        </w:tc>
        <w:tc>
          <w:tcPr>
            <w:tcW w:w="3021" w:type="dxa"/>
          </w:tcPr>
          <w:p w14:paraId="38B519DE" w14:textId="590FB3A2" w:rsidR="00FF19BF" w:rsidRPr="00FF19BF" w:rsidRDefault="00FF19BF" w:rsidP="00093FBE">
            <w:pPr>
              <w:ind w:left="-57"/>
              <w:rPr>
                <w:rFonts w:ascii="Rockwell Nova Light" w:hAnsi="Rockwell Nova Light"/>
                <w:b/>
                <w:bCs/>
                <w:sz w:val="18"/>
                <w:szCs w:val="18"/>
                <w:lang w:val="en-US"/>
              </w:rPr>
            </w:pPr>
            <w:r w:rsidRPr="00FF19BF">
              <w:rPr>
                <w:rFonts w:ascii="Rockwell Nova Light" w:hAnsi="Rockwell Nova Light"/>
                <w:b/>
                <w:bCs/>
                <w:sz w:val="18"/>
                <w:szCs w:val="18"/>
                <w:lang w:val="en-US"/>
              </w:rPr>
              <w:t>The Participant</w:t>
            </w:r>
          </w:p>
          <w:p w14:paraId="16AE1CF0" w14:textId="77777777" w:rsidR="00FF19BF" w:rsidRPr="00347495" w:rsidRDefault="00FF19BF" w:rsidP="00093FBE">
            <w:pPr>
              <w:ind w:left="-57"/>
              <w:rPr>
                <w:rFonts w:ascii="Rockwell Nova Light" w:hAnsi="Rockwell Nova Light"/>
                <w:sz w:val="18"/>
                <w:szCs w:val="18"/>
                <w:lang w:val="en-US"/>
              </w:rPr>
            </w:pPr>
          </w:p>
        </w:tc>
        <w:tc>
          <w:tcPr>
            <w:tcW w:w="3021" w:type="dxa"/>
          </w:tcPr>
          <w:p w14:paraId="16A09D0D" w14:textId="4A6B41B1" w:rsidR="00FF19BF" w:rsidRDefault="00FF19BF" w:rsidP="00093FBE">
            <w:pPr>
              <w:ind w:left="-57"/>
              <w:rPr>
                <w:rFonts w:ascii="Rockwell Nova Light" w:hAnsi="Rockwell Nova Light"/>
                <w:b/>
                <w:bCs/>
                <w:sz w:val="18"/>
                <w:szCs w:val="18"/>
                <w:lang w:val="en-US"/>
              </w:rPr>
            </w:pPr>
            <w:r w:rsidRPr="00FF19BF">
              <w:rPr>
                <w:rFonts w:ascii="Rockwell Nova Light" w:hAnsi="Rockwell Nova Light"/>
                <w:b/>
                <w:bCs/>
                <w:sz w:val="18"/>
                <w:szCs w:val="18"/>
                <w:lang w:val="en-US"/>
              </w:rPr>
              <w:t>The Custodian</w:t>
            </w:r>
          </w:p>
          <w:p w14:paraId="15CA37D1" w14:textId="77777777" w:rsidR="00FF19BF" w:rsidRDefault="00FF19BF" w:rsidP="00093FBE">
            <w:pPr>
              <w:ind w:left="-57"/>
              <w:rPr>
                <w:rFonts w:ascii="Rockwell Nova Light" w:hAnsi="Rockwell Nova Light"/>
                <w:b/>
                <w:bCs/>
                <w:sz w:val="18"/>
                <w:szCs w:val="18"/>
                <w:lang w:val="en-US"/>
              </w:rPr>
            </w:pPr>
          </w:p>
          <w:p w14:paraId="72F318AE" w14:textId="77777777" w:rsidR="00FF19BF" w:rsidRDefault="00FF19BF" w:rsidP="00093FBE">
            <w:pPr>
              <w:ind w:left="-57"/>
              <w:rPr>
                <w:rFonts w:ascii="Rockwell Nova Light" w:hAnsi="Rockwell Nova Light"/>
                <w:b/>
                <w:bCs/>
                <w:sz w:val="18"/>
                <w:szCs w:val="18"/>
                <w:lang w:val="en-US"/>
              </w:rPr>
            </w:pPr>
          </w:p>
          <w:p w14:paraId="66BF12F1" w14:textId="77777777" w:rsidR="00FF19BF" w:rsidRDefault="00FF19BF" w:rsidP="00093FBE">
            <w:pPr>
              <w:ind w:left="-57"/>
              <w:rPr>
                <w:rFonts w:ascii="Rockwell Nova Light" w:hAnsi="Rockwell Nova Light"/>
                <w:b/>
                <w:bCs/>
                <w:sz w:val="18"/>
                <w:szCs w:val="18"/>
                <w:lang w:val="en-US"/>
              </w:rPr>
            </w:pPr>
          </w:p>
          <w:p w14:paraId="6B0CA8EE" w14:textId="77777777" w:rsidR="00FF19BF" w:rsidRDefault="00FF19BF" w:rsidP="00093FBE">
            <w:pPr>
              <w:ind w:left="-57"/>
              <w:rPr>
                <w:rFonts w:ascii="Rockwell Nova Light" w:hAnsi="Rockwell Nova Light"/>
                <w:b/>
                <w:bCs/>
                <w:sz w:val="18"/>
                <w:szCs w:val="18"/>
                <w:lang w:val="en-US"/>
              </w:rPr>
            </w:pPr>
          </w:p>
          <w:p w14:paraId="75A0E33B" w14:textId="4B468297" w:rsidR="00FF19BF" w:rsidRPr="00FF19BF" w:rsidRDefault="00FF19BF" w:rsidP="00093FBE">
            <w:pPr>
              <w:ind w:left="-57"/>
              <w:rPr>
                <w:rFonts w:ascii="Rockwell Nova Light" w:hAnsi="Rockwell Nova Light"/>
                <w:b/>
                <w:bCs/>
                <w:sz w:val="18"/>
                <w:szCs w:val="18"/>
                <w:lang w:val="en-US"/>
              </w:rPr>
            </w:pPr>
          </w:p>
        </w:tc>
      </w:tr>
      <w:tr w:rsidR="00FF19BF" w:rsidRPr="009D082C" w14:paraId="564668C1" w14:textId="383A5827" w:rsidTr="0086637E">
        <w:tc>
          <w:tcPr>
            <w:tcW w:w="3020" w:type="dxa"/>
          </w:tcPr>
          <w:p w14:paraId="3B70539D" w14:textId="77777777" w:rsidR="00FF19BF" w:rsidRPr="00FF19BF" w:rsidRDefault="00FF19BF" w:rsidP="00093FBE">
            <w:pPr>
              <w:ind w:left="-57"/>
              <w:rPr>
                <w:rFonts w:ascii="Rockwell Nova Light" w:hAnsi="Rockwell Nova Light"/>
                <w:sz w:val="18"/>
                <w:szCs w:val="18"/>
                <w:lang w:val="en-US"/>
              </w:rPr>
            </w:pPr>
            <w:r w:rsidRPr="00FF19BF">
              <w:rPr>
                <w:rFonts w:ascii="Rockwell Nova Light" w:hAnsi="Rockwell Nova Light"/>
                <w:sz w:val="18"/>
                <w:szCs w:val="18"/>
                <w:lang w:val="en-US"/>
              </w:rPr>
              <w:t>Name:</w:t>
            </w:r>
          </w:p>
          <w:p w14:paraId="63CFA607" w14:textId="77777777" w:rsidR="00FF19BF" w:rsidRPr="00FF19BF" w:rsidRDefault="00FF19BF" w:rsidP="00093FBE">
            <w:pPr>
              <w:ind w:left="-57"/>
              <w:rPr>
                <w:rFonts w:ascii="Rockwell Nova Light" w:hAnsi="Rockwell Nova Light"/>
                <w:sz w:val="18"/>
                <w:szCs w:val="18"/>
                <w:lang w:val="en-US"/>
              </w:rPr>
            </w:pPr>
          </w:p>
          <w:p w14:paraId="06C64F8D" w14:textId="77777777" w:rsidR="00FF19BF" w:rsidRPr="00FF19BF" w:rsidRDefault="00FF19BF" w:rsidP="00093FBE">
            <w:pPr>
              <w:ind w:left="-57"/>
              <w:rPr>
                <w:rFonts w:ascii="Rockwell Nova Light" w:hAnsi="Rockwell Nova Light"/>
                <w:sz w:val="18"/>
                <w:szCs w:val="18"/>
                <w:lang w:val="en-US"/>
              </w:rPr>
            </w:pPr>
          </w:p>
          <w:p w14:paraId="7316C1ED" w14:textId="6FE21BE9" w:rsidR="00FF19BF" w:rsidRPr="00FF19BF" w:rsidRDefault="00FF19BF" w:rsidP="00093FBE">
            <w:pPr>
              <w:ind w:left="-57"/>
              <w:rPr>
                <w:rFonts w:ascii="Rockwell Nova Light" w:hAnsi="Rockwell Nova Light"/>
                <w:sz w:val="18"/>
                <w:szCs w:val="18"/>
                <w:lang w:val="en-US"/>
              </w:rPr>
            </w:pPr>
            <w:r w:rsidRPr="00FF19BF">
              <w:rPr>
                <w:rFonts w:ascii="Rockwell Nova Light" w:hAnsi="Rockwell Nova Light"/>
                <w:sz w:val="18"/>
                <w:szCs w:val="18"/>
                <w:lang w:val="en-US"/>
              </w:rPr>
              <w:t>Date:</w:t>
            </w:r>
          </w:p>
        </w:tc>
        <w:tc>
          <w:tcPr>
            <w:tcW w:w="3021" w:type="dxa"/>
          </w:tcPr>
          <w:p w14:paraId="6BCACABC" w14:textId="77777777" w:rsidR="00FF19BF" w:rsidRPr="00FF19BF" w:rsidRDefault="00FF19BF" w:rsidP="00FF19BF">
            <w:pPr>
              <w:ind w:left="-57"/>
              <w:rPr>
                <w:rFonts w:ascii="Rockwell Nova Light" w:hAnsi="Rockwell Nova Light"/>
                <w:sz w:val="18"/>
                <w:szCs w:val="18"/>
                <w:lang w:val="en-US"/>
              </w:rPr>
            </w:pPr>
            <w:r w:rsidRPr="00FF19BF">
              <w:rPr>
                <w:rFonts w:ascii="Rockwell Nova Light" w:hAnsi="Rockwell Nova Light"/>
                <w:sz w:val="18"/>
                <w:szCs w:val="18"/>
                <w:lang w:val="en-US"/>
              </w:rPr>
              <w:t>Name:</w:t>
            </w:r>
          </w:p>
          <w:p w14:paraId="5DD085F5" w14:textId="77777777" w:rsidR="00FF19BF" w:rsidRPr="00FF19BF" w:rsidRDefault="00FF19BF" w:rsidP="00FF19BF">
            <w:pPr>
              <w:ind w:left="-57"/>
              <w:rPr>
                <w:rFonts w:ascii="Rockwell Nova Light" w:hAnsi="Rockwell Nova Light"/>
                <w:sz w:val="18"/>
                <w:szCs w:val="18"/>
                <w:lang w:val="en-US"/>
              </w:rPr>
            </w:pPr>
          </w:p>
          <w:p w14:paraId="23AFE4FE" w14:textId="77777777" w:rsidR="00FF19BF" w:rsidRPr="00FF19BF" w:rsidRDefault="00FF19BF" w:rsidP="00FF19BF">
            <w:pPr>
              <w:ind w:left="-57"/>
              <w:rPr>
                <w:rFonts w:ascii="Rockwell Nova Light" w:hAnsi="Rockwell Nova Light"/>
                <w:sz w:val="18"/>
                <w:szCs w:val="18"/>
                <w:lang w:val="en-US"/>
              </w:rPr>
            </w:pPr>
          </w:p>
          <w:p w14:paraId="4B1A9802" w14:textId="2DF0A7B6" w:rsidR="00FF19BF" w:rsidRPr="00FF19BF" w:rsidRDefault="00FF19BF" w:rsidP="00FF19BF">
            <w:pPr>
              <w:ind w:left="-57"/>
              <w:rPr>
                <w:rFonts w:ascii="Rockwell Nova Light" w:hAnsi="Rockwell Nova Light"/>
                <w:sz w:val="18"/>
                <w:szCs w:val="18"/>
                <w:lang w:val="en-US"/>
              </w:rPr>
            </w:pPr>
            <w:r w:rsidRPr="00FF19BF">
              <w:rPr>
                <w:rFonts w:ascii="Rockwell Nova Light" w:hAnsi="Rockwell Nova Light"/>
                <w:sz w:val="18"/>
                <w:szCs w:val="18"/>
                <w:lang w:val="en-US"/>
              </w:rPr>
              <w:t>Date:</w:t>
            </w:r>
          </w:p>
        </w:tc>
        <w:tc>
          <w:tcPr>
            <w:tcW w:w="3021" w:type="dxa"/>
          </w:tcPr>
          <w:p w14:paraId="045EB6E1" w14:textId="77777777" w:rsidR="00FF19BF" w:rsidRPr="00FF19BF" w:rsidRDefault="00FF19BF" w:rsidP="00FF19BF">
            <w:pPr>
              <w:ind w:left="-57"/>
              <w:rPr>
                <w:rFonts w:ascii="Rockwell Nova Light" w:hAnsi="Rockwell Nova Light"/>
                <w:sz w:val="18"/>
                <w:szCs w:val="18"/>
                <w:lang w:val="en-US"/>
              </w:rPr>
            </w:pPr>
            <w:r w:rsidRPr="00FF19BF">
              <w:rPr>
                <w:rFonts w:ascii="Rockwell Nova Light" w:hAnsi="Rockwell Nova Light"/>
                <w:sz w:val="18"/>
                <w:szCs w:val="18"/>
                <w:lang w:val="en-US"/>
              </w:rPr>
              <w:t>Name:</w:t>
            </w:r>
          </w:p>
          <w:p w14:paraId="409A8D56" w14:textId="77777777" w:rsidR="00FF19BF" w:rsidRPr="00FF19BF" w:rsidRDefault="00FF19BF" w:rsidP="00FF19BF">
            <w:pPr>
              <w:ind w:left="-57"/>
              <w:rPr>
                <w:rFonts w:ascii="Rockwell Nova Light" w:hAnsi="Rockwell Nova Light"/>
                <w:sz w:val="18"/>
                <w:szCs w:val="18"/>
                <w:lang w:val="en-US"/>
              </w:rPr>
            </w:pPr>
          </w:p>
          <w:p w14:paraId="042CED8B" w14:textId="77777777" w:rsidR="00FF19BF" w:rsidRPr="00FF19BF" w:rsidRDefault="00FF19BF" w:rsidP="00FF19BF">
            <w:pPr>
              <w:ind w:left="-57"/>
              <w:rPr>
                <w:rFonts w:ascii="Rockwell Nova Light" w:hAnsi="Rockwell Nova Light"/>
                <w:sz w:val="18"/>
                <w:szCs w:val="18"/>
                <w:lang w:val="en-US"/>
              </w:rPr>
            </w:pPr>
          </w:p>
          <w:p w14:paraId="3154A49D" w14:textId="4AA1A40B" w:rsidR="00FF19BF" w:rsidRPr="00FF19BF" w:rsidRDefault="00FF19BF" w:rsidP="00FF19BF">
            <w:pPr>
              <w:ind w:left="-57"/>
              <w:rPr>
                <w:rFonts w:ascii="Rockwell Nova Light" w:hAnsi="Rockwell Nova Light"/>
                <w:sz w:val="18"/>
                <w:szCs w:val="18"/>
                <w:lang w:val="en-US"/>
              </w:rPr>
            </w:pPr>
            <w:r w:rsidRPr="00FF19BF">
              <w:rPr>
                <w:rFonts w:ascii="Rockwell Nova Light" w:hAnsi="Rockwell Nova Light"/>
                <w:sz w:val="18"/>
                <w:szCs w:val="18"/>
                <w:lang w:val="en-US"/>
              </w:rPr>
              <w:t>Date:</w:t>
            </w:r>
          </w:p>
        </w:tc>
      </w:tr>
    </w:tbl>
    <w:p w14:paraId="53A14965" w14:textId="466051EE" w:rsidR="00FF19BF" w:rsidRPr="002E6BBA" w:rsidRDefault="00FF19BF" w:rsidP="00A113F1">
      <w:pPr>
        <w:rPr>
          <w:rFonts w:ascii="Rockwell Nova Light" w:hAnsi="Rockwell Nova Light"/>
          <w:b/>
          <w:bCs/>
          <w:sz w:val="20"/>
          <w:szCs w:val="20"/>
          <w:lang w:val="en-US"/>
        </w:rPr>
      </w:pPr>
    </w:p>
    <w:sectPr w:rsidR="00FF19BF" w:rsidRPr="002E6B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CABE" w14:textId="77777777" w:rsidR="00A97DCC" w:rsidRDefault="00A97DCC" w:rsidP="001548CD">
      <w:pPr>
        <w:spacing w:after="0" w:line="240" w:lineRule="auto"/>
      </w:pPr>
      <w:r>
        <w:separator/>
      </w:r>
    </w:p>
  </w:endnote>
  <w:endnote w:type="continuationSeparator" w:id="0">
    <w:p w14:paraId="4C26D794" w14:textId="77777777" w:rsidR="00A97DCC" w:rsidRDefault="00A97DCC" w:rsidP="001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Nova Light">
    <w:altName w:val="Rockwell Nova Light"/>
    <w:panose1 w:val="02060303020205020403"/>
    <w:charset w:val="00"/>
    <w:family w:val="roman"/>
    <w:pitch w:val="variable"/>
    <w:sig w:usb0="80000287" w:usb1="00000002"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8DAE" w14:textId="77777777" w:rsidR="001548CD" w:rsidRDefault="001548CD">
    <w:pPr>
      <w:pStyle w:val="Footer"/>
      <w:rPr>
        <w:rFonts w:ascii="Tw Cen MT" w:hAnsi="Tw Cen MT"/>
        <w:sz w:val="16"/>
        <w:szCs w:val="16"/>
        <w:lang w:val="en-US"/>
      </w:rPr>
    </w:pPr>
  </w:p>
  <w:p w14:paraId="03D646A5" w14:textId="0586BC2E" w:rsidR="001548CD" w:rsidRPr="001548CD" w:rsidRDefault="001548CD">
    <w:pPr>
      <w:pStyle w:val="Footer"/>
      <w:rPr>
        <w:rFonts w:ascii="Tw Cen MT" w:hAnsi="Tw Cen MT"/>
        <w:b/>
        <w:bCs/>
        <w:sz w:val="12"/>
        <w:szCs w:val="12"/>
        <w:lang w:val="en-US"/>
      </w:rPr>
    </w:pPr>
    <w:r w:rsidRPr="001548CD">
      <w:rPr>
        <w:rFonts w:ascii="Tw Cen MT" w:hAnsi="Tw Cen MT"/>
        <w:b/>
        <w:bCs/>
        <w:sz w:val="12"/>
        <w:szCs w:val="12"/>
        <w:lang w:val="en-US"/>
      </w:rPr>
      <w:t>Disclaimer:</w:t>
    </w:r>
  </w:p>
  <w:p w14:paraId="3C051343" w14:textId="1E153CF7" w:rsidR="001548CD" w:rsidRPr="001548CD" w:rsidRDefault="001548CD">
    <w:pPr>
      <w:pStyle w:val="Footer"/>
      <w:rPr>
        <w:rFonts w:ascii="Tw Cen MT" w:hAnsi="Tw Cen MT"/>
        <w:sz w:val="12"/>
        <w:szCs w:val="12"/>
        <w:lang w:val="en-US"/>
      </w:rPr>
    </w:pPr>
    <w:r w:rsidRPr="001548CD">
      <w:rPr>
        <w:rFonts w:ascii="Tw Cen MT" w:hAnsi="Tw Cen MT"/>
        <w:sz w:val="12"/>
        <w:szCs w:val="12"/>
        <w:lang w:val="en-US"/>
      </w:rPr>
      <w:t>This ESOP Template was made by Archipel Tax Advice [</w:t>
    </w:r>
    <w:hyperlink r:id="rId1" w:history="1">
      <w:r w:rsidRPr="001548CD">
        <w:rPr>
          <w:rStyle w:val="Hyperlink"/>
          <w:rFonts w:ascii="Tw Cen MT" w:hAnsi="Tw Cen MT"/>
          <w:sz w:val="12"/>
          <w:szCs w:val="12"/>
          <w:lang w:val="en-US"/>
        </w:rPr>
        <w:t>http://www.archipeltaxadvice.nl</w:t>
      </w:r>
    </w:hyperlink>
    <w:r w:rsidRPr="001548CD">
      <w:rPr>
        <w:rFonts w:ascii="Tw Cen MT" w:hAnsi="Tw Cen MT"/>
        <w:sz w:val="12"/>
        <w:szCs w:val="12"/>
        <w:lang w:val="en-US"/>
      </w:rPr>
      <w:t>]</w:t>
    </w:r>
    <w:r w:rsidR="00CE4ABF">
      <w:rPr>
        <w:rFonts w:ascii="Tw Cen MT" w:hAnsi="Tw Cen MT"/>
        <w:sz w:val="12"/>
        <w:szCs w:val="12"/>
        <w:lang w:val="en-US"/>
      </w:rPr>
      <w:t xml:space="preserve"> in the Netherlands,</w:t>
    </w:r>
    <w:r w:rsidRPr="001548CD">
      <w:rPr>
        <w:rFonts w:ascii="Tw Cen MT" w:hAnsi="Tw Cen MT"/>
        <w:sz w:val="12"/>
        <w:szCs w:val="12"/>
        <w:lang w:val="en-US"/>
      </w:rPr>
      <w:t xml:space="preserve"> to serve </w:t>
    </w:r>
    <w:r w:rsidR="00CE4ABF">
      <w:rPr>
        <w:rFonts w:ascii="Tw Cen MT" w:hAnsi="Tw Cen MT"/>
        <w:sz w:val="12"/>
        <w:szCs w:val="12"/>
        <w:lang w:val="en-US"/>
      </w:rPr>
      <w:t xml:space="preserve">for </w:t>
    </w:r>
    <w:r w:rsidRPr="001548CD">
      <w:rPr>
        <w:rFonts w:ascii="Tw Cen MT" w:hAnsi="Tw Cen MT"/>
        <w:sz w:val="12"/>
        <w:szCs w:val="12"/>
        <w:lang w:val="en-US"/>
      </w:rPr>
      <w:t xml:space="preserve">inspiration </w:t>
    </w:r>
    <w:r w:rsidR="00CE4ABF">
      <w:rPr>
        <w:rFonts w:ascii="Tw Cen MT" w:hAnsi="Tw Cen MT"/>
        <w:sz w:val="12"/>
        <w:szCs w:val="12"/>
        <w:lang w:val="en-US"/>
      </w:rPr>
      <w:t xml:space="preserve">and background </w:t>
    </w:r>
    <w:r w:rsidRPr="001548CD">
      <w:rPr>
        <w:rFonts w:ascii="Tw Cen MT" w:hAnsi="Tw Cen MT"/>
        <w:sz w:val="12"/>
        <w:szCs w:val="12"/>
        <w:lang w:val="en-US"/>
      </w:rPr>
      <w:t>on the topic. Please do not implement it without proper and specific guidance from a legal professional. Archipel cannot accept any liability or recourse for</w:t>
    </w:r>
    <w:r w:rsidR="00CE4ABF">
      <w:rPr>
        <w:rFonts w:ascii="Tw Cen MT" w:hAnsi="Tw Cen MT"/>
        <w:sz w:val="12"/>
        <w:szCs w:val="12"/>
        <w:lang w:val="en-US"/>
      </w:rPr>
      <w:t xml:space="preserve"> the use of this</w:t>
    </w:r>
    <w:r w:rsidRPr="001548CD">
      <w:rPr>
        <w:rFonts w:ascii="Tw Cen MT" w:hAnsi="Tw Cen MT"/>
        <w:sz w:val="12"/>
        <w:szCs w:val="12"/>
        <w:lang w:val="en-US"/>
      </w:rPr>
      <w:t xml:space="preserve"> document made </w:t>
    </w:r>
    <w:r w:rsidR="00CE4ABF">
      <w:rPr>
        <w:rFonts w:ascii="Tw Cen MT" w:hAnsi="Tw Cen MT"/>
        <w:sz w:val="12"/>
        <w:szCs w:val="12"/>
        <w:lang w:val="en-US"/>
      </w:rPr>
      <w:t>open</w:t>
    </w:r>
    <w:r w:rsidR="00CA3653">
      <w:rPr>
        <w:rFonts w:ascii="Tw Cen MT" w:hAnsi="Tw Cen MT"/>
        <w:sz w:val="12"/>
        <w:szCs w:val="12"/>
        <w:lang w:val="en-US"/>
      </w:rPr>
      <w:t xml:space="preserve"> </w:t>
    </w:r>
    <w:r w:rsidRPr="001548CD">
      <w:rPr>
        <w:rFonts w:ascii="Tw Cen MT" w:hAnsi="Tw Cen MT"/>
        <w:sz w:val="12"/>
        <w:szCs w:val="12"/>
        <w:lang w:val="en-US"/>
      </w:rPr>
      <w:t>and how it may circulate.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BD80" w14:textId="77777777" w:rsidR="00A97DCC" w:rsidRDefault="00A97DCC" w:rsidP="001548CD">
      <w:pPr>
        <w:spacing w:after="0" w:line="240" w:lineRule="auto"/>
      </w:pPr>
      <w:r>
        <w:separator/>
      </w:r>
    </w:p>
  </w:footnote>
  <w:footnote w:type="continuationSeparator" w:id="0">
    <w:p w14:paraId="0C1B1397" w14:textId="77777777" w:rsidR="00A97DCC" w:rsidRDefault="00A97DCC" w:rsidP="00154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366"/>
    <w:multiLevelType w:val="hybridMultilevel"/>
    <w:tmpl w:val="2B1E6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E658B6"/>
    <w:multiLevelType w:val="hybridMultilevel"/>
    <w:tmpl w:val="194E06C6"/>
    <w:lvl w:ilvl="0" w:tplc="0F8A7E4E">
      <w:start w:val="1"/>
      <w:numFmt w:val="bullet"/>
      <w:lvlText w:val=""/>
      <w:lvlJc w:val="left"/>
      <w:pPr>
        <w:ind w:left="66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785110"/>
    <w:multiLevelType w:val="hybridMultilevel"/>
    <w:tmpl w:val="2FBA83A8"/>
    <w:lvl w:ilvl="0" w:tplc="0413000F">
      <w:start w:val="1"/>
      <w:numFmt w:val="decimal"/>
      <w:lvlText w:val="%1."/>
      <w:lvlJc w:val="left"/>
      <w:pPr>
        <w:ind w:left="663" w:hanging="360"/>
      </w:pPr>
    </w:lvl>
    <w:lvl w:ilvl="1" w:tplc="04130019" w:tentative="1">
      <w:start w:val="1"/>
      <w:numFmt w:val="lowerLetter"/>
      <w:lvlText w:val="%2."/>
      <w:lvlJc w:val="left"/>
      <w:pPr>
        <w:ind w:left="1383" w:hanging="360"/>
      </w:pPr>
    </w:lvl>
    <w:lvl w:ilvl="2" w:tplc="0413001B" w:tentative="1">
      <w:start w:val="1"/>
      <w:numFmt w:val="lowerRoman"/>
      <w:lvlText w:val="%3."/>
      <w:lvlJc w:val="right"/>
      <w:pPr>
        <w:ind w:left="2103" w:hanging="180"/>
      </w:pPr>
    </w:lvl>
    <w:lvl w:ilvl="3" w:tplc="0413000F" w:tentative="1">
      <w:start w:val="1"/>
      <w:numFmt w:val="decimal"/>
      <w:lvlText w:val="%4."/>
      <w:lvlJc w:val="left"/>
      <w:pPr>
        <w:ind w:left="2823" w:hanging="360"/>
      </w:pPr>
    </w:lvl>
    <w:lvl w:ilvl="4" w:tplc="04130019" w:tentative="1">
      <w:start w:val="1"/>
      <w:numFmt w:val="lowerLetter"/>
      <w:lvlText w:val="%5."/>
      <w:lvlJc w:val="left"/>
      <w:pPr>
        <w:ind w:left="3543" w:hanging="360"/>
      </w:pPr>
    </w:lvl>
    <w:lvl w:ilvl="5" w:tplc="0413001B" w:tentative="1">
      <w:start w:val="1"/>
      <w:numFmt w:val="lowerRoman"/>
      <w:lvlText w:val="%6."/>
      <w:lvlJc w:val="right"/>
      <w:pPr>
        <w:ind w:left="4263" w:hanging="180"/>
      </w:pPr>
    </w:lvl>
    <w:lvl w:ilvl="6" w:tplc="0413000F" w:tentative="1">
      <w:start w:val="1"/>
      <w:numFmt w:val="decimal"/>
      <w:lvlText w:val="%7."/>
      <w:lvlJc w:val="left"/>
      <w:pPr>
        <w:ind w:left="4983" w:hanging="360"/>
      </w:pPr>
    </w:lvl>
    <w:lvl w:ilvl="7" w:tplc="04130019" w:tentative="1">
      <w:start w:val="1"/>
      <w:numFmt w:val="lowerLetter"/>
      <w:lvlText w:val="%8."/>
      <w:lvlJc w:val="left"/>
      <w:pPr>
        <w:ind w:left="5703" w:hanging="360"/>
      </w:pPr>
    </w:lvl>
    <w:lvl w:ilvl="8" w:tplc="0413001B" w:tentative="1">
      <w:start w:val="1"/>
      <w:numFmt w:val="lowerRoman"/>
      <w:lvlText w:val="%9."/>
      <w:lvlJc w:val="right"/>
      <w:pPr>
        <w:ind w:left="6423" w:hanging="180"/>
      </w:pPr>
    </w:lvl>
  </w:abstractNum>
  <w:num w:numId="1" w16cid:durableId="1955599157">
    <w:abstractNumId w:val="1"/>
  </w:num>
  <w:num w:numId="2" w16cid:durableId="323435161">
    <w:abstractNumId w:val="2"/>
  </w:num>
  <w:num w:numId="3" w16cid:durableId="94511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F1"/>
    <w:rsid w:val="00021AA1"/>
    <w:rsid w:val="000255A4"/>
    <w:rsid w:val="00035929"/>
    <w:rsid w:val="00040547"/>
    <w:rsid w:val="00044EFC"/>
    <w:rsid w:val="00051012"/>
    <w:rsid w:val="00053BE6"/>
    <w:rsid w:val="00060A7A"/>
    <w:rsid w:val="00067E58"/>
    <w:rsid w:val="00081730"/>
    <w:rsid w:val="000847B5"/>
    <w:rsid w:val="00087073"/>
    <w:rsid w:val="00093FBE"/>
    <w:rsid w:val="000A242A"/>
    <w:rsid w:val="000C46E1"/>
    <w:rsid w:val="000E360B"/>
    <w:rsid w:val="000F33A5"/>
    <w:rsid w:val="000F42EB"/>
    <w:rsid w:val="000F7E37"/>
    <w:rsid w:val="001004CE"/>
    <w:rsid w:val="0011367E"/>
    <w:rsid w:val="00125397"/>
    <w:rsid w:val="001446CF"/>
    <w:rsid w:val="001548CD"/>
    <w:rsid w:val="00155595"/>
    <w:rsid w:val="0016725F"/>
    <w:rsid w:val="00171267"/>
    <w:rsid w:val="00183A8D"/>
    <w:rsid w:val="001860A5"/>
    <w:rsid w:val="001A22AD"/>
    <w:rsid w:val="001B1BBE"/>
    <w:rsid w:val="001B260E"/>
    <w:rsid w:val="001B3FED"/>
    <w:rsid w:val="001B40BB"/>
    <w:rsid w:val="001D155B"/>
    <w:rsid w:val="001D24AC"/>
    <w:rsid w:val="001E0237"/>
    <w:rsid w:val="001E0928"/>
    <w:rsid w:val="001F4A96"/>
    <w:rsid w:val="001F7109"/>
    <w:rsid w:val="001F7699"/>
    <w:rsid w:val="00201F87"/>
    <w:rsid w:val="0020522B"/>
    <w:rsid w:val="00205BCA"/>
    <w:rsid w:val="002061B2"/>
    <w:rsid w:val="00213510"/>
    <w:rsid w:val="00225668"/>
    <w:rsid w:val="00225C08"/>
    <w:rsid w:val="00225EA4"/>
    <w:rsid w:val="00245E65"/>
    <w:rsid w:val="00247C42"/>
    <w:rsid w:val="00252921"/>
    <w:rsid w:val="0025367D"/>
    <w:rsid w:val="00267EA0"/>
    <w:rsid w:val="002939A2"/>
    <w:rsid w:val="00293CF2"/>
    <w:rsid w:val="002958B9"/>
    <w:rsid w:val="00295A86"/>
    <w:rsid w:val="002B0E12"/>
    <w:rsid w:val="002B2ABE"/>
    <w:rsid w:val="002C0868"/>
    <w:rsid w:val="002C46D0"/>
    <w:rsid w:val="002C638E"/>
    <w:rsid w:val="002D3D07"/>
    <w:rsid w:val="002D62DD"/>
    <w:rsid w:val="002E2045"/>
    <w:rsid w:val="002E6BBA"/>
    <w:rsid w:val="002F0241"/>
    <w:rsid w:val="002F5CB7"/>
    <w:rsid w:val="0030203C"/>
    <w:rsid w:val="00306035"/>
    <w:rsid w:val="00310125"/>
    <w:rsid w:val="00313DF3"/>
    <w:rsid w:val="0033181A"/>
    <w:rsid w:val="00333C1B"/>
    <w:rsid w:val="00340D35"/>
    <w:rsid w:val="00344F01"/>
    <w:rsid w:val="00347495"/>
    <w:rsid w:val="00351358"/>
    <w:rsid w:val="00355E32"/>
    <w:rsid w:val="00362C6B"/>
    <w:rsid w:val="00365463"/>
    <w:rsid w:val="00365647"/>
    <w:rsid w:val="003704DE"/>
    <w:rsid w:val="00370692"/>
    <w:rsid w:val="003727A3"/>
    <w:rsid w:val="00376DCB"/>
    <w:rsid w:val="0038090A"/>
    <w:rsid w:val="0038497C"/>
    <w:rsid w:val="003A5A6C"/>
    <w:rsid w:val="003B04D1"/>
    <w:rsid w:val="003B4A39"/>
    <w:rsid w:val="003C728C"/>
    <w:rsid w:val="003D1BC3"/>
    <w:rsid w:val="003D2A1E"/>
    <w:rsid w:val="003D4C9A"/>
    <w:rsid w:val="003E24F3"/>
    <w:rsid w:val="003F4659"/>
    <w:rsid w:val="0040607A"/>
    <w:rsid w:val="00411AF0"/>
    <w:rsid w:val="0041523C"/>
    <w:rsid w:val="00420E65"/>
    <w:rsid w:val="00432FFB"/>
    <w:rsid w:val="004368E0"/>
    <w:rsid w:val="00442CCB"/>
    <w:rsid w:val="00442D1E"/>
    <w:rsid w:val="0044324A"/>
    <w:rsid w:val="00452009"/>
    <w:rsid w:val="0045406F"/>
    <w:rsid w:val="004716D4"/>
    <w:rsid w:val="00471DD7"/>
    <w:rsid w:val="00473991"/>
    <w:rsid w:val="004820DD"/>
    <w:rsid w:val="00485155"/>
    <w:rsid w:val="004864F8"/>
    <w:rsid w:val="0049794E"/>
    <w:rsid w:val="004A64D9"/>
    <w:rsid w:val="004B49EB"/>
    <w:rsid w:val="004C2C4A"/>
    <w:rsid w:val="004C72D2"/>
    <w:rsid w:val="004D0D64"/>
    <w:rsid w:val="004D193A"/>
    <w:rsid w:val="004D19AB"/>
    <w:rsid w:val="004D1EBF"/>
    <w:rsid w:val="004D2C1E"/>
    <w:rsid w:val="004E2DB1"/>
    <w:rsid w:val="004E430E"/>
    <w:rsid w:val="004E478E"/>
    <w:rsid w:val="004E5142"/>
    <w:rsid w:val="004F5930"/>
    <w:rsid w:val="00514E91"/>
    <w:rsid w:val="00516031"/>
    <w:rsid w:val="0051740E"/>
    <w:rsid w:val="00536B71"/>
    <w:rsid w:val="0054554F"/>
    <w:rsid w:val="00550012"/>
    <w:rsid w:val="00556DED"/>
    <w:rsid w:val="00562152"/>
    <w:rsid w:val="00570481"/>
    <w:rsid w:val="005715F1"/>
    <w:rsid w:val="00573FEC"/>
    <w:rsid w:val="00575836"/>
    <w:rsid w:val="00575C56"/>
    <w:rsid w:val="00581CEC"/>
    <w:rsid w:val="00583617"/>
    <w:rsid w:val="00586649"/>
    <w:rsid w:val="0059668C"/>
    <w:rsid w:val="00596E28"/>
    <w:rsid w:val="005B1685"/>
    <w:rsid w:val="005B1C89"/>
    <w:rsid w:val="005B5879"/>
    <w:rsid w:val="005D09B4"/>
    <w:rsid w:val="005D4026"/>
    <w:rsid w:val="005D521B"/>
    <w:rsid w:val="005E0420"/>
    <w:rsid w:val="005E74F8"/>
    <w:rsid w:val="005E7E80"/>
    <w:rsid w:val="005F1547"/>
    <w:rsid w:val="00607C70"/>
    <w:rsid w:val="00626705"/>
    <w:rsid w:val="0063293D"/>
    <w:rsid w:val="00634A8A"/>
    <w:rsid w:val="00635FFF"/>
    <w:rsid w:val="00646902"/>
    <w:rsid w:val="00651AF2"/>
    <w:rsid w:val="00663362"/>
    <w:rsid w:val="00664870"/>
    <w:rsid w:val="006732F6"/>
    <w:rsid w:val="00685DA5"/>
    <w:rsid w:val="006908B8"/>
    <w:rsid w:val="00694A1D"/>
    <w:rsid w:val="006A459C"/>
    <w:rsid w:val="006A4B47"/>
    <w:rsid w:val="006B1A8C"/>
    <w:rsid w:val="006B368F"/>
    <w:rsid w:val="006C668C"/>
    <w:rsid w:val="006C7D8A"/>
    <w:rsid w:val="006D22A7"/>
    <w:rsid w:val="006D3570"/>
    <w:rsid w:val="006D452D"/>
    <w:rsid w:val="006F1A1E"/>
    <w:rsid w:val="006F44CF"/>
    <w:rsid w:val="006F74D6"/>
    <w:rsid w:val="006F7B2A"/>
    <w:rsid w:val="007027F4"/>
    <w:rsid w:val="007046AF"/>
    <w:rsid w:val="00706A01"/>
    <w:rsid w:val="00716375"/>
    <w:rsid w:val="00724ABB"/>
    <w:rsid w:val="00727B36"/>
    <w:rsid w:val="00733DE6"/>
    <w:rsid w:val="00746B63"/>
    <w:rsid w:val="00752954"/>
    <w:rsid w:val="00757BF2"/>
    <w:rsid w:val="00760B6D"/>
    <w:rsid w:val="00762A9A"/>
    <w:rsid w:val="007640B2"/>
    <w:rsid w:val="0076461C"/>
    <w:rsid w:val="0078398D"/>
    <w:rsid w:val="00792687"/>
    <w:rsid w:val="00796446"/>
    <w:rsid w:val="0079768F"/>
    <w:rsid w:val="00797FCF"/>
    <w:rsid w:val="007B40F8"/>
    <w:rsid w:val="007B66D3"/>
    <w:rsid w:val="007C00B6"/>
    <w:rsid w:val="007E2B7C"/>
    <w:rsid w:val="007E35B6"/>
    <w:rsid w:val="007F0BCA"/>
    <w:rsid w:val="00800C0D"/>
    <w:rsid w:val="00801C05"/>
    <w:rsid w:val="00802013"/>
    <w:rsid w:val="00805B8D"/>
    <w:rsid w:val="008213E1"/>
    <w:rsid w:val="00833240"/>
    <w:rsid w:val="00834C09"/>
    <w:rsid w:val="00860CBD"/>
    <w:rsid w:val="0086637E"/>
    <w:rsid w:val="008712E4"/>
    <w:rsid w:val="00882BCD"/>
    <w:rsid w:val="00884C02"/>
    <w:rsid w:val="00885AC1"/>
    <w:rsid w:val="00886F79"/>
    <w:rsid w:val="00893225"/>
    <w:rsid w:val="00894094"/>
    <w:rsid w:val="008947CB"/>
    <w:rsid w:val="00894DD8"/>
    <w:rsid w:val="008A06AD"/>
    <w:rsid w:val="008A3382"/>
    <w:rsid w:val="008A4562"/>
    <w:rsid w:val="008A5C8C"/>
    <w:rsid w:val="008A65B3"/>
    <w:rsid w:val="008A76A3"/>
    <w:rsid w:val="008B63D6"/>
    <w:rsid w:val="008B7C03"/>
    <w:rsid w:val="008C2A92"/>
    <w:rsid w:val="008C52ED"/>
    <w:rsid w:val="008C629D"/>
    <w:rsid w:val="008D159C"/>
    <w:rsid w:val="008D396F"/>
    <w:rsid w:val="008D50E2"/>
    <w:rsid w:val="008E0414"/>
    <w:rsid w:val="008F637A"/>
    <w:rsid w:val="00901FFF"/>
    <w:rsid w:val="0090459A"/>
    <w:rsid w:val="00911DC9"/>
    <w:rsid w:val="00913F78"/>
    <w:rsid w:val="00926F8C"/>
    <w:rsid w:val="00933613"/>
    <w:rsid w:val="00936128"/>
    <w:rsid w:val="0093714E"/>
    <w:rsid w:val="0095542A"/>
    <w:rsid w:val="00956A85"/>
    <w:rsid w:val="00963AA5"/>
    <w:rsid w:val="00964D1E"/>
    <w:rsid w:val="00977FC7"/>
    <w:rsid w:val="009878D7"/>
    <w:rsid w:val="00990128"/>
    <w:rsid w:val="00990668"/>
    <w:rsid w:val="00995A11"/>
    <w:rsid w:val="00997D85"/>
    <w:rsid w:val="009A0395"/>
    <w:rsid w:val="009A4653"/>
    <w:rsid w:val="009A69D6"/>
    <w:rsid w:val="009B5E29"/>
    <w:rsid w:val="009C1AA6"/>
    <w:rsid w:val="009C25C9"/>
    <w:rsid w:val="009C3C9B"/>
    <w:rsid w:val="009C4F50"/>
    <w:rsid w:val="009D082C"/>
    <w:rsid w:val="009E31F6"/>
    <w:rsid w:val="00A03ED6"/>
    <w:rsid w:val="00A11342"/>
    <w:rsid w:val="00A113F1"/>
    <w:rsid w:val="00A2009A"/>
    <w:rsid w:val="00A258F5"/>
    <w:rsid w:val="00A30F42"/>
    <w:rsid w:val="00A338C1"/>
    <w:rsid w:val="00A35D58"/>
    <w:rsid w:val="00A35D8F"/>
    <w:rsid w:val="00A35E8B"/>
    <w:rsid w:val="00A40626"/>
    <w:rsid w:val="00A53A7B"/>
    <w:rsid w:val="00A60F95"/>
    <w:rsid w:val="00A62749"/>
    <w:rsid w:val="00A64A82"/>
    <w:rsid w:val="00A76DBB"/>
    <w:rsid w:val="00A80226"/>
    <w:rsid w:val="00A8373B"/>
    <w:rsid w:val="00A91B96"/>
    <w:rsid w:val="00A92612"/>
    <w:rsid w:val="00A9535F"/>
    <w:rsid w:val="00A97DCC"/>
    <w:rsid w:val="00AA2428"/>
    <w:rsid w:val="00AC2215"/>
    <w:rsid w:val="00AC71E3"/>
    <w:rsid w:val="00AD2BD6"/>
    <w:rsid w:val="00AF08D7"/>
    <w:rsid w:val="00AF0DD2"/>
    <w:rsid w:val="00AF3154"/>
    <w:rsid w:val="00B03C47"/>
    <w:rsid w:val="00B0741C"/>
    <w:rsid w:val="00B126F5"/>
    <w:rsid w:val="00B14F47"/>
    <w:rsid w:val="00B2229A"/>
    <w:rsid w:val="00B22823"/>
    <w:rsid w:val="00B25A7B"/>
    <w:rsid w:val="00B3314B"/>
    <w:rsid w:val="00B47DA4"/>
    <w:rsid w:val="00B50FC1"/>
    <w:rsid w:val="00B632CA"/>
    <w:rsid w:val="00B6475F"/>
    <w:rsid w:val="00B64844"/>
    <w:rsid w:val="00B80198"/>
    <w:rsid w:val="00B96A4A"/>
    <w:rsid w:val="00BA74C7"/>
    <w:rsid w:val="00BB50B1"/>
    <w:rsid w:val="00BB6C9F"/>
    <w:rsid w:val="00BC79BE"/>
    <w:rsid w:val="00BC7DF6"/>
    <w:rsid w:val="00BD6135"/>
    <w:rsid w:val="00BD680E"/>
    <w:rsid w:val="00BE253C"/>
    <w:rsid w:val="00BE733E"/>
    <w:rsid w:val="00BF57AF"/>
    <w:rsid w:val="00BF6423"/>
    <w:rsid w:val="00C010B6"/>
    <w:rsid w:val="00C05E83"/>
    <w:rsid w:val="00C06B64"/>
    <w:rsid w:val="00C12EB8"/>
    <w:rsid w:val="00C25164"/>
    <w:rsid w:val="00C40099"/>
    <w:rsid w:val="00C46F8C"/>
    <w:rsid w:val="00C5271E"/>
    <w:rsid w:val="00C5391A"/>
    <w:rsid w:val="00C63372"/>
    <w:rsid w:val="00C65B93"/>
    <w:rsid w:val="00C7267E"/>
    <w:rsid w:val="00C84E1C"/>
    <w:rsid w:val="00C932F0"/>
    <w:rsid w:val="00C95D05"/>
    <w:rsid w:val="00C97120"/>
    <w:rsid w:val="00CA3653"/>
    <w:rsid w:val="00CC52E1"/>
    <w:rsid w:val="00CE4ABF"/>
    <w:rsid w:val="00D0438D"/>
    <w:rsid w:val="00D31589"/>
    <w:rsid w:val="00D40822"/>
    <w:rsid w:val="00D41F1C"/>
    <w:rsid w:val="00D47745"/>
    <w:rsid w:val="00D47B15"/>
    <w:rsid w:val="00D55575"/>
    <w:rsid w:val="00D75D51"/>
    <w:rsid w:val="00D919C1"/>
    <w:rsid w:val="00D954A0"/>
    <w:rsid w:val="00DA117F"/>
    <w:rsid w:val="00DA617A"/>
    <w:rsid w:val="00DC02B4"/>
    <w:rsid w:val="00DC7186"/>
    <w:rsid w:val="00DF49D2"/>
    <w:rsid w:val="00DF6186"/>
    <w:rsid w:val="00DF70A6"/>
    <w:rsid w:val="00E00AAC"/>
    <w:rsid w:val="00E01BBD"/>
    <w:rsid w:val="00E036A8"/>
    <w:rsid w:val="00E04801"/>
    <w:rsid w:val="00E15F48"/>
    <w:rsid w:val="00E17474"/>
    <w:rsid w:val="00E43051"/>
    <w:rsid w:val="00E44D37"/>
    <w:rsid w:val="00E45D00"/>
    <w:rsid w:val="00E54E30"/>
    <w:rsid w:val="00E601E2"/>
    <w:rsid w:val="00E609C7"/>
    <w:rsid w:val="00E615CF"/>
    <w:rsid w:val="00E8430A"/>
    <w:rsid w:val="00E84CDD"/>
    <w:rsid w:val="00E91640"/>
    <w:rsid w:val="00E92E7D"/>
    <w:rsid w:val="00EA7563"/>
    <w:rsid w:val="00EC7F61"/>
    <w:rsid w:val="00ED1729"/>
    <w:rsid w:val="00ED468E"/>
    <w:rsid w:val="00EE0F38"/>
    <w:rsid w:val="00EF0211"/>
    <w:rsid w:val="00EF30CF"/>
    <w:rsid w:val="00EF4A44"/>
    <w:rsid w:val="00F00ACD"/>
    <w:rsid w:val="00F057D0"/>
    <w:rsid w:val="00F10262"/>
    <w:rsid w:val="00F12C21"/>
    <w:rsid w:val="00F20CD6"/>
    <w:rsid w:val="00F241F5"/>
    <w:rsid w:val="00F5438C"/>
    <w:rsid w:val="00F55D36"/>
    <w:rsid w:val="00F60FE8"/>
    <w:rsid w:val="00F74415"/>
    <w:rsid w:val="00F77A82"/>
    <w:rsid w:val="00F842DC"/>
    <w:rsid w:val="00F86606"/>
    <w:rsid w:val="00F867DD"/>
    <w:rsid w:val="00F912A1"/>
    <w:rsid w:val="00F9187A"/>
    <w:rsid w:val="00F92FE3"/>
    <w:rsid w:val="00FB4F47"/>
    <w:rsid w:val="00FC0789"/>
    <w:rsid w:val="00FC1A1F"/>
    <w:rsid w:val="00FC6483"/>
    <w:rsid w:val="00FE0E79"/>
    <w:rsid w:val="00FE687F"/>
    <w:rsid w:val="00FF1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E83C"/>
  <w15:chartTrackingRefBased/>
  <w15:docId w15:val="{47D532CE-456E-48B0-A7AD-83A25F95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073"/>
    <w:pPr>
      <w:ind w:left="720"/>
      <w:contextualSpacing/>
    </w:pPr>
  </w:style>
  <w:style w:type="character" w:styleId="CommentReference">
    <w:name w:val="annotation reference"/>
    <w:basedOn w:val="DefaultParagraphFont"/>
    <w:uiPriority w:val="99"/>
    <w:semiHidden/>
    <w:unhideWhenUsed/>
    <w:rsid w:val="00442D1E"/>
    <w:rPr>
      <w:sz w:val="16"/>
      <w:szCs w:val="16"/>
    </w:rPr>
  </w:style>
  <w:style w:type="paragraph" w:styleId="CommentText">
    <w:name w:val="annotation text"/>
    <w:basedOn w:val="Normal"/>
    <w:link w:val="CommentTextChar"/>
    <w:uiPriority w:val="99"/>
    <w:unhideWhenUsed/>
    <w:rsid w:val="00442D1E"/>
    <w:pPr>
      <w:spacing w:line="240" w:lineRule="auto"/>
    </w:pPr>
    <w:rPr>
      <w:sz w:val="20"/>
      <w:szCs w:val="20"/>
    </w:rPr>
  </w:style>
  <w:style w:type="character" w:customStyle="1" w:styleId="CommentTextChar">
    <w:name w:val="Comment Text Char"/>
    <w:basedOn w:val="DefaultParagraphFont"/>
    <w:link w:val="CommentText"/>
    <w:uiPriority w:val="99"/>
    <w:rsid w:val="00442D1E"/>
    <w:rPr>
      <w:sz w:val="20"/>
      <w:szCs w:val="20"/>
    </w:rPr>
  </w:style>
  <w:style w:type="paragraph" w:styleId="CommentSubject">
    <w:name w:val="annotation subject"/>
    <w:basedOn w:val="CommentText"/>
    <w:next w:val="CommentText"/>
    <w:link w:val="CommentSubjectChar"/>
    <w:uiPriority w:val="99"/>
    <w:semiHidden/>
    <w:unhideWhenUsed/>
    <w:rsid w:val="00442D1E"/>
    <w:rPr>
      <w:b/>
      <w:bCs/>
    </w:rPr>
  </w:style>
  <w:style w:type="character" w:customStyle="1" w:styleId="CommentSubjectChar">
    <w:name w:val="Comment Subject Char"/>
    <w:basedOn w:val="CommentTextChar"/>
    <w:link w:val="CommentSubject"/>
    <w:uiPriority w:val="99"/>
    <w:semiHidden/>
    <w:rsid w:val="00442D1E"/>
    <w:rPr>
      <w:b/>
      <w:bCs/>
      <w:sz w:val="20"/>
      <w:szCs w:val="20"/>
    </w:rPr>
  </w:style>
  <w:style w:type="table" w:styleId="GridTable1Light-Accent3">
    <w:name w:val="Grid Table 1 Light Accent 3"/>
    <w:basedOn w:val="TableNormal"/>
    <w:uiPriority w:val="46"/>
    <w:rsid w:val="005704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548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8CD"/>
  </w:style>
  <w:style w:type="paragraph" w:styleId="Footer">
    <w:name w:val="footer"/>
    <w:basedOn w:val="Normal"/>
    <w:link w:val="FooterChar"/>
    <w:uiPriority w:val="99"/>
    <w:unhideWhenUsed/>
    <w:rsid w:val="001548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8CD"/>
  </w:style>
  <w:style w:type="character" w:styleId="Hyperlink">
    <w:name w:val="Hyperlink"/>
    <w:basedOn w:val="DefaultParagraphFont"/>
    <w:uiPriority w:val="99"/>
    <w:unhideWhenUsed/>
    <w:rsid w:val="001548CD"/>
    <w:rPr>
      <w:color w:val="0563C1" w:themeColor="hyperlink"/>
      <w:u w:val="single"/>
    </w:rPr>
  </w:style>
  <w:style w:type="character" w:styleId="UnresolvedMention">
    <w:name w:val="Unresolved Mention"/>
    <w:basedOn w:val="DefaultParagraphFont"/>
    <w:uiPriority w:val="99"/>
    <w:semiHidden/>
    <w:unhideWhenUsed/>
    <w:rsid w:val="00154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rchipeltaxadvic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48317200A234EA1ECA968CF340CBE" ma:contentTypeVersion="13" ma:contentTypeDescription="Een nieuw document maken." ma:contentTypeScope="" ma:versionID="c341134bc20dd214b69c8d1fb963b0cd">
  <xsd:schema xmlns:xsd="http://www.w3.org/2001/XMLSchema" xmlns:xs="http://www.w3.org/2001/XMLSchema" xmlns:p="http://schemas.microsoft.com/office/2006/metadata/properties" xmlns:ns2="7e5c4321-d227-42da-9b21-185c14bbede4" xmlns:ns3="5bafc8f9-3546-49ad-aeed-aa26ef941d4f" targetNamespace="http://schemas.microsoft.com/office/2006/metadata/properties" ma:root="true" ma:fieldsID="d702b9dd1f29c76a8e8a094e4f92ebcd" ns2:_="" ns3:_="">
    <xsd:import namespace="7e5c4321-d227-42da-9b21-185c14bbede4"/>
    <xsd:import namespace="5bafc8f9-3546-49ad-aeed-aa26ef941d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c4321-d227-42da-9b21-185c14bbe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fc8f9-3546-49ad-aeed-aa26ef941d4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97ECC-4388-4D88-BB98-0F48C5A95D48}">
  <ds:schemaRefs>
    <ds:schemaRef ds:uri="http://schemas.microsoft.com/sharepoint/v3/contenttype/forms"/>
  </ds:schemaRefs>
</ds:datastoreItem>
</file>

<file path=customXml/itemProps2.xml><?xml version="1.0" encoding="utf-8"?>
<ds:datastoreItem xmlns:ds="http://schemas.openxmlformats.org/officeDocument/2006/customXml" ds:itemID="{292AE898-C8F4-409A-9726-BD30F5A3EB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5A1D6-DFBD-4C5D-A451-966DB5DE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c4321-d227-42da-9b21-185c14bbede4"/>
    <ds:schemaRef ds:uri="5bafc8f9-3546-49ad-aeed-aa26ef941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3057</Words>
  <Characters>17427</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Archipel Tax Advice ESOP Template - Open Source - www.archipeltaxadvice.nl</vt:lpstr>
      <vt:lpstr>Archipel Tax Advice ESOP Template - Open Source - www.archipeltaxadvice.nl</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Archipel Tax Advice ESOP Template - Open Source - www.archipeltaxadvice.nl</dc:title>
  <dc:subject/>
  <dc:creator>Bas Jorissen</dc:creator>
  <cp:keywords/>
  <dc:description>Please use this document for inspiration only. We strongly advise against implementing it without proper legal counsel and cannot accept any liability for doing so.</dc:description>
  <cp:lastModifiedBy>Bas Jorissen</cp:lastModifiedBy>
  <cp:revision>2</cp:revision>
  <dcterms:created xsi:type="dcterms:W3CDTF">2022-04-21T16:57:00Z</dcterms:created>
  <dcterms:modified xsi:type="dcterms:W3CDTF">2022-04-21T16:57:00Z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0x010100DBA48317200A234EA1ECA968CF340CBE</vt:lpwstr>
  </property>
</Properties>
</file>